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pPr>
    </w:p>
    <w:p>
      <w:pPr>
        <w:pStyle w:val="6"/>
        <w:bidi w:val="0"/>
      </w:pPr>
    </w:p>
    <w:p>
      <w:pPr>
        <w:pStyle w:val="6"/>
        <w:bidi w:val="0"/>
      </w:pPr>
    </w:p>
    <w:p>
      <w:pPr>
        <w:pStyle w:val="6"/>
        <w:bidi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eastAsia="zh-CN"/>
        </w:rPr>
        <w:t>新疆维吾尔自治区</w:t>
      </w:r>
      <w:r>
        <w:rPr>
          <w:rFonts w:hint="eastAsia" w:ascii="方正小标宋简体" w:hAnsi="方正小标宋简体" w:eastAsia="方正小标宋简体" w:cs="方正小标宋简体"/>
          <w:b w:val="0"/>
          <w:bCs/>
        </w:rPr>
        <w:t>基层卫生健康</w:t>
      </w:r>
    </w:p>
    <w:p>
      <w:pPr>
        <w:pStyle w:val="6"/>
        <w:bidi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专家库建设管理办法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color w:val="000000"/>
          <w:spacing w:val="0"/>
          <w:sz w:val="21"/>
          <w:szCs w:val="21"/>
        </w:rPr>
      </w:pPr>
    </w:p>
    <w:sdt>
      <w:sdtPr>
        <w:rPr>
          <w:rFonts w:ascii="宋体" w:hAnsi="宋体" w:eastAsia="宋体" w:cs="Times New Roman"/>
          <w:kern w:val="2"/>
          <w:sz w:val="21"/>
          <w:szCs w:val="24"/>
          <w:lang w:val="en-US" w:eastAsia="zh-CN" w:bidi="ar-SA"/>
        </w:rPr>
        <w:id w:val="14746750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32"/>
              <w:szCs w:val="40"/>
            </w:rPr>
          </w:pPr>
          <w:r>
            <w:rPr>
              <w:rFonts w:ascii="宋体" w:hAnsi="宋体" w:eastAsia="宋体"/>
              <w:sz w:val="32"/>
              <w:szCs w:val="40"/>
            </w:rPr>
            <w:t>目</w:t>
          </w:r>
          <w:r>
            <w:rPr>
              <w:rFonts w:hint="eastAsia" w:ascii="宋体" w:hAnsi="宋体"/>
              <w:sz w:val="32"/>
              <w:szCs w:val="40"/>
              <w:lang w:val="en-US" w:eastAsia="zh-CN"/>
            </w:rPr>
            <w:t xml:space="preserve"> </w:t>
          </w:r>
          <w:r>
            <w:rPr>
              <w:rFonts w:ascii="宋体" w:hAnsi="宋体" w:eastAsia="宋体"/>
              <w:sz w:val="32"/>
              <w:szCs w:val="40"/>
            </w:rPr>
            <w:t>录</w:t>
          </w:r>
        </w:p>
        <w:p>
          <w:pPr>
            <w:pStyle w:val="13"/>
            <w:tabs>
              <w:tab w:val="right" w:leader="dot" w:pos="8306"/>
            </w:tabs>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_Toc956 </w:instrText>
          </w:r>
          <w:r>
            <w:rPr>
              <w:sz w:val="28"/>
              <w:szCs w:val="28"/>
            </w:rPr>
            <w:fldChar w:fldCharType="separate"/>
          </w:r>
          <w:r>
            <w:rPr>
              <w:rFonts w:hint="default" w:ascii="方正小标宋_GBK" w:hAnsi="方正小标宋_GBK" w:eastAsia="方正小标宋_GBK" w:cs="方正小标宋_GBK"/>
              <w:i w:val="0"/>
              <w:iCs w:val="0"/>
              <w:caps w:val="0"/>
              <w:spacing w:val="0"/>
              <w:sz w:val="28"/>
              <w:szCs w:val="44"/>
              <w:shd w:val="clear" w:fill="FFFFFF"/>
              <w:vertAlign w:val="baseline"/>
            </w:rPr>
            <w:t>第一章  总  则</w:t>
          </w:r>
          <w:r>
            <w:rPr>
              <w:sz w:val="28"/>
              <w:szCs w:val="28"/>
            </w:rPr>
            <w:tab/>
          </w:r>
          <w:r>
            <w:rPr>
              <w:sz w:val="28"/>
              <w:szCs w:val="28"/>
            </w:rPr>
            <w:fldChar w:fldCharType="begin"/>
          </w:r>
          <w:r>
            <w:rPr>
              <w:sz w:val="28"/>
              <w:szCs w:val="28"/>
            </w:rPr>
            <w:instrText xml:space="preserve"> PAGEREF _Toc956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_Toc14014 </w:instrText>
          </w:r>
          <w:r>
            <w:rPr>
              <w:sz w:val="28"/>
              <w:szCs w:val="28"/>
            </w:rPr>
            <w:fldChar w:fldCharType="separate"/>
          </w:r>
          <w:r>
            <w:rPr>
              <w:rFonts w:hint="default" w:ascii="方正小标宋_GBK" w:hAnsi="方正小标宋_GBK" w:eastAsia="方正小标宋_GBK" w:cs="方正小标宋_GBK"/>
              <w:bCs w:val="0"/>
              <w:i w:val="0"/>
              <w:iCs w:val="0"/>
              <w:caps w:val="0"/>
              <w:spacing w:val="0"/>
              <w:sz w:val="28"/>
              <w:szCs w:val="44"/>
              <w:shd w:val="clear" w:fill="FFFFFF"/>
              <w:vertAlign w:val="baseline"/>
            </w:rPr>
            <w:t>第二章  专家库</w:t>
          </w:r>
          <w:r>
            <w:rPr>
              <w:rFonts w:hint="eastAsia" w:ascii="方正小标宋_GBK" w:hAnsi="方正小标宋_GBK" w:eastAsia="方正小标宋_GBK" w:cs="方正小标宋_GBK"/>
              <w:bCs w:val="0"/>
              <w:i w:val="0"/>
              <w:iCs w:val="0"/>
              <w:caps w:val="0"/>
              <w:spacing w:val="0"/>
              <w:sz w:val="28"/>
              <w:szCs w:val="44"/>
              <w:shd w:val="clear" w:fill="FFFFFF"/>
              <w:vertAlign w:val="baseline"/>
              <w:lang w:eastAsia="zh-CN"/>
            </w:rPr>
            <w:t>建设</w:t>
          </w:r>
          <w:r>
            <w:rPr>
              <w:sz w:val="28"/>
              <w:szCs w:val="28"/>
            </w:rPr>
            <w:tab/>
          </w:r>
          <w:r>
            <w:rPr>
              <w:sz w:val="28"/>
              <w:szCs w:val="28"/>
            </w:rPr>
            <w:fldChar w:fldCharType="begin"/>
          </w:r>
          <w:r>
            <w:rPr>
              <w:sz w:val="28"/>
              <w:szCs w:val="28"/>
            </w:rPr>
            <w:instrText xml:space="preserve"> PAGEREF _Toc14014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_Toc13833 </w:instrText>
          </w:r>
          <w:r>
            <w:rPr>
              <w:sz w:val="28"/>
              <w:szCs w:val="28"/>
            </w:rPr>
            <w:fldChar w:fldCharType="separate"/>
          </w:r>
          <w:r>
            <w:rPr>
              <w:rFonts w:hint="default" w:ascii="方正小标宋_GBK" w:hAnsi="方正小标宋_GBK" w:eastAsia="方正小标宋_GBK" w:cs="方正小标宋_GBK"/>
              <w:i w:val="0"/>
              <w:iCs w:val="0"/>
              <w:caps w:val="0"/>
              <w:spacing w:val="0"/>
              <w:sz w:val="28"/>
              <w:szCs w:val="44"/>
              <w:shd w:val="clear" w:fill="FFFFFF"/>
              <w:vertAlign w:val="baseline"/>
            </w:rPr>
            <w:t>第三章  </w:t>
          </w:r>
          <w:r>
            <w:rPr>
              <w:rFonts w:hint="eastAsia" w:ascii="方正小标宋_GBK" w:hAnsi="方正小标宋_GBK" w:eastAsia="方正小标宋_GBK" w:cs="方正小标宋_GBK"/>
              <w:i w:val="0"/>
              <w:iCs w:val="0"/>
              <w:caps w:val="0"/>
              <w:spacing w:val="0"/>
              <w:sz w:val="28"/>
              <w:szCs w:val="44"/>
              <w:shd w:val="clear" w:fill="FFFFFF"/>
              <w:vertAlign w:val="baseline"/>
              <w:lang w:eastAsia="zh-CN"/>
            </w:rPr>
            <w:t>专家</w:t>
          </w:r>
          <w:r>
            <w:rPr>
              <w:rFonts w:hint="default" w:ascii="方正小标宋_GBK" w:hAnsi="方正小标宋_GBK" w:eastAsia="方正小标宋_GBK" w:cs="方正小标宋_GBK"/>
              <w:i w:val="0"/>
              <w:iCs w:val="0"/>
              <w:caps w:val="0"/>
              <w:spacing w:val="0"/>
              <w:sz w:val="28"/>
              <w:szCs w:val="44"/>
              <w:shd w:val="clear" w:fill="FFFFFF"/>
              <w:vertAlign w:val="baseline"/>
            </w:rPr>
            <w:t>权利义务</w:t>
          </w:r>
          <w:r>
            <w:rPr>
              <w:sz w:val="28"/>
              <w:szCs w:val="28"/>
            </w:rPr>
            <w:tab/>
          </w:r>
          <w:r>
            <w:rPr>
              <w:rFonts w:hint="eastAsia"/>
              <w:sz w:val="28"/>
              <w:szCs w:val="28"/>
              <w:lang w:val="en-US" w:eastAsia="zh-CN"/>
            </w:rPr>
            <w:t>3</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_Toc5414 </w:instrText>
          </w:r>
          <w:r>
            <w:rPr>
              <w:sz w:val="28"/>
              <w:szCs w:val="28"/>
            </w:rPr>
            <w:fldChar w:fldCharType="separate"/>
          </w:r>
          <w:r>
            <w:rPr>
              <w:rFonts w:hint="default" w:ascii="方正小标宋_GBK" w:hAnsi="方正小标宋_GBK" w:eastAsia="方正小标宋_GBK" w:cs="方正小标宋_GBK"/>
              <w:i w:val="0"/>
              <w:iCs w:val="0"/>
              <w:caps w:val="0"/>
              <w:spacing w:val="0"/>
              <w:sz w:val="28"/>
              <w:szCs w:val="44"/>
              <w:shd w:val="clear" w:fill="FFFFFF"/>
              <w:vertAlign w:val="baseline"/>
            </w:rPr>
            <w:t>第四章  专家</w:t>
          </w:r>
          <w:r>
            <w:rPr>
              <w:rFonts w:hint="eastAsia" w:ascii="方正小标宋_GBK" w:hAnsi="方正小标宋_GBK" w:eastAsia="方正小标宋_GBK" w:cs="方正小标宋_GBK"/>
              <w:i w:val="0"/>
              <w:iCs w:val="0"/>
              <w:caps w:val="0"/>
              <w:spacing w:val="0"/>
              <w:sz w:val="28"/>
              <w:szCs w:val="44"/>
              <w:shd w:val="clear" w:fill="FFFFFF"/>
              <w:vertAlign w:val="baseline"/>
              <w:lang w:eastAsia="zh-CN"/>
            </w:rPr>
            <w:t>库管理</w:t>
          </w:r>
          <w:r>
            <w:rPr>
              <w:sz w:val="28"/>
              <w:szCs w:val="28"/>
            </w:rPr>
            <w:tab/>
          </w:r>
          <w:r>
            <w:rPr>
              <w:rFonts w:hint="eastAsia"/>
              <w:sz w:val="28"/>
              <w:szCs w:val="28"/>
              <w:lang w:val="en-US" w:eastAsia="zh-CN"/>
            </w:rPr>
            <w:t>4</w:t>
          </w:r>
          <w:r>
            <w:rPr>
              <w:sz w:val="28"/>
              <w:szCs w:val="28"/>
            </w:rPr>
            <w:fldChar w:fldCharType="end"/>
          </w:r>
        </w:p>
        <w:p>
          <w:pPr>
            <w:pStyle w:val="13"/>
            <w:tabs>
              <w:tab w:val="right" w:leader="dot" w:pos="8306"/>
            </w:tabs>
            <w:rPr>
              <w:rFonts w:hint="eastAsia" w:ascii="方正小标宋_GBK" w:hAnsi="方正小标宋_GBK" w:eastAsia="宋体" w:cs="方正小标宋_GBK"/>
              <w:i w:val="0"/>
              <w:iCs w:val="0"/>
              <w:caps w:val="0"/>
              <w:spacing w:val="0"/>
              <w:sz w:val="28"/>
              <w:szCs w:val="44"/>
              <w:shd w:val="clear" w:fill="FFFFFF"/>
              <w:vertAlign w:val="baseline"/>
              <w:lang w:val="en-US" w:eastAsia="zh-CN"/>
            </w:rPr>
          </w:pPr>
          <w:r>
            <w:rPr>
              <w:rFonts w:hint="eastAsia" w:ascii="方正小标宋_GBK" w:hAnsi="方正小标宋_GBK" w:eastAsia="方正小标宋_GBK" w:cs="方正小标宋_GBK"/>
              <w:i w:val="0"/>
              <w:iCs w:val="0"/>
              <w:caps w:val="0"/>
              <w:spacing w:val="0"/>
              <w:sz w:val="28"/>
              <w:szCs w:val="44"/>
              <w:shd w:val="clear" w:fill="FFFFFF"/>
              <w:vertAlign w:val="baseline"/>
              <w:lang w:eastAsia="zh-CN"/>
            </w:rPr>
            <w:t>第五章</w:t>
          </w:r>
          <w:r>
            <w:rPr>
              <w:rFonts w:hint="eastAsia" w:ascii="方正小标宋_GBK" w:hAnsi="方正小标宋_GBK" w:eastAsia="方正小标宋_GBK" w:cs="方正小标宋_GBK"/>
              <w:i w:val="0"/>
              <w:iCs w:val="0"/>
              <w:caps w:val="0"/>
              <w:spacing w:val="0"/>
              <w:sz w:val="28"/>
              <w:szCs w:val="44"/>
              <w:shd w:val="clear" w:fill="FFFFFF"/>
              <w:vertAlign w:val="baseline"/>
              <w:lang w:val="en-US" w:eastAsia="zh-CN"/>
            </w:rPr>
            <w:t xml:space="preserve">  专家选取和使用</w:t>
          </w:r>
          <w:r>
            <w:rPr>
              <w:sz w:val="28"/>
              <w:szCs w:val="28"/>
            </w:rPr>
            <w:tab/>
          </w:r>
          <w:r>
            <w:rPr>
              <w:rFonts w:hint="eastAsia"/>
              <w:sz w:val="28"/>
              <w:szCs w:val="28"/>
              <w:lang w:val="en-US" w:eastAsia="zh-CN"/>
            </w:rPr>
            <w:t>6</w:t>
          </w:r>
        </w:p>
        <w:p>
          <w:pPr>
            <w:pStyle w:val="13"/>
            <w:tabs>
              <w:tab w:val="right" w:leader="dot" w:pos="8306"/>
            </w:tabs>
            <w:rPr>
              <w:sz w:val="28"/>
              <w:szCs w:val="28"/>
            </w:rPr>
          </w:pPr>
          <w:r>
            <w:rPr>
              <w:sz w:val="28"/>
              <w:szCs w:val="28"/>
            </w:rPr>
            <w:fldChar w:fldCharType="begin"/>
          </w:r>
          <w:r>
            <w:rPr>
              <w:sz w:val="28"/>
              <w:szCs w:val="28"/>
            </w:rPr>
            <w:instrText xml:space="preserve"> HYPERLINK \l _Toc12036 </w:instrText>
          </w:r>
          <w:r>
            <w:rPr>
              <w:sz w:val="28"/>
              <w:szCs w:val="28"/>
            </w:rPr>
            <w:fldChar w:fldCharType="separate"/>
          </w:r>
          <w:r>
            <w:rPr>
              <w:rFonts w:hint="default" w:ascii="方正小标宋_GBK" w:hAnsi="方正小标宋_GBK" w:eastAsia="方正小标宋_GBK" w:cs="方正小标宋_GBK"/>
              <w:i w:val="0"/>
              <w:iCs w:val="0"/>
              <w:caps w:val="0"/>
              <w:spacing w:val="0"/>
              <w:sz w:val="28"/>
              <w:szCs w:val="44"/>
              <w:shd w:val="clear" w:fill="FFFFFF"/>
              <w:vertAlign w:val="baseline"/>
            </w:rPr>
            <w:t>第</w:t>
          </w:r>
          <w:r>
            <w:rPr>
              <w:rFonts w:hint="eastAsia" w:ascii="方正小标宋_GBK" w:hAnsi="方正小标宋_GBK" w:eastAsia="方正小标宋_GBK" w:cs="方正小标宋_GBK"/>
              <w:i w:val="0"/>
              <w:iCs w:val="0"/>
              <w:caps w:val="0"/>
              <w:spacing w:val="0"/>
              <w:sz w:val="28"/>
              <w:szCs w:val="44"/>
              <w:shd w:val="clear" w:fill="FFFFFF"/>
              <w:vertAlign w:val="baseline"/>
              <w:lang w:eastAsia="zh-CN"/>
            </w:rPr>
            <w:t>六</w:t>
          </w:r>
          <w:r>
            <w:rPr>
              <w:rFonts w:hint="default" w:ascii="方正小标宋_GBK" w:hAnsi="方正小标宋_GBK" w:eastAsia="方正小标宋_GBK" w:cs="方正小标宋_GBK"/>
              <w:i w:val="0"/>
              <w:iCs w:val="0"/>
              <w:caps w:val="0"/>
              <w:spacing w:val="0"/>
              <w:sz w:val="28"/>
              <w:szCs w:val="44"/>
              <w:shd w:val="clear" w:fill="FFFFFF"/>
              <w:vertAlign w:val="baseline"/>
            </w:rPr>
            <w:t>章  附 则</w:t>
          </w:r>
          <w:r>
            <w:rPr>
              <w:sz w:val="28"/>
              <w:szCs w:val="28"/>
            </w:rPr>
            <w:tab/>
          </w:r>
          <w:r>
            <w:rPr>
              <w:sz w:val="28"/>
              <w:szCs w:val="28"/>
            </w:rPr>
            <w:fldChar w:fldCharType="begin"/>
          </w:r>
          <w:r>
            <w:rPr>
              <w:sz w:val="28"/>
              <w:szCs w:val="28"/>
            </w:rPr>
            <w:instrText xml:space="preserve"> PAGEREF _Toc12036 \h </w:instrText>
          </w:r>
          <w:r>
            <w:rPr>
              <w:sz w:val="28"/>
              <w:szCs w:val="28"/>
            </w:rPr>
            <w:fldChar w:fldCharType="separate"/>
          </w:r>
          <w:r>
            <w:rPr>
              <w:sz w:val="28"/>
              <w:szCs w:val="28"/>
            </w:rPr>
            <w:t>7</w:t>
          </w:r>
          <w:r>
            <w:rPr>
              <w:sz w:val="28"/>
              <w:szCs w:val="28"/>
            </w:rPr>
            <w:fldChar w:fldCharType="end"/>
          </w:r>
          <w:r>
            <w:rPr>
              <w:sz w:val="28"/>
              <w:szCs w:val="28"/>
            </w:rPr>
            <w:fldChar w:fldCharType="end"/>
          </w:r>
        </w:p>
        <w:p>
          <w:pPr>
            <w:sectPr>
              <w:footerReference r:id="rId3" w:type="default"/>
              <w:pgSz w:w="11906" w:h="16838"/>
              <w:pgMar w:top="1440" w:right="1800" w:bottom="1440" w:left="1800" w:header="851" w:footer="992" w:gutter="0"/>
              <w:pgNumType w:fmt="decimal"/>
              <w:cols w:space="425" w:num="1"/>
              <w:docGrid w:type="lines" w:linePitch="312" w:charSpace="0"/>
            </w:sectPr>
          </w:pPr>
          <w:r>
            <w:rPr>
              <w:sz w:val="28"/>
              <w:szCs w:val="28"/>
            </w:rPr>
            <w:fldChar w:fldCharType="end"/>
          </w:r>
        </w:p>
      </w:sdtContent>
    </w:sdt>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0"/>
          <w:sz w:val="21"/>
          <w:szCs w:val="21"/>
        </w:rPr>
      </w:pPr>
      <w:r>
        <w:rPr>
          <w:rStyle w:val="10"/>
          <w:rFonts w:hint="default" w:ascii="Times New Roman" w:hAnsi="Times New Roman" w:eastAsia="微软雅黑" w:cs="Times New Roman"/>
          <w:b/>
          <w:bCs/>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eastAsia" w:ascii="微软雅黑" w:hAnsi="微软雅黑" w:eastAsia="微软雅黑" w:cs="微软雅黑"/>
          <w:i w:val="0"/>
          <w:iCs w:val="0"/>
          <w:caps w:val="0"/>
          <w:color w:val="000000"/>
          <w:spacing w:val="0"/>
          <w:sz w:val="21"/>
          <w:szCs w:val="21"/>
        </w:rPr>
      </w:pPr>
      <w:bookmarkStart w:id="0" w:name="_Toc956"/>
      <w:r>
        <w:rPr>
          <w:rFonts w:hint="default" w:ascii="方正小标宋_GBK" w:hAnsi="方正小标宋_GBK" w:eastAsia="方正小标宋_GBK" w:cs="方正小标宋_GBK"/>
          <w:i w:val="0"/>
          <w:iCs w:val="0"/>
          <w:caps w:val="0"/>
          <w:color w:val="000000"/>
          <w:spacing w:val="0"/>
          <w:sz w:val="31"/>
          <w:szCs w:val="31"/>
          <w:shd w:val="clear" w:fill="FFFFFF"/>
          <w:vertAlign w:val="baseline"/>
        </w:rPr>
        <w:t>第一章  总  则</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ascii="黑体" w:hAnsi="宋体" w:eastAsia="黑体" w:cs="黑体"/>
          <w:b w:val="0"/>
          <w:bCs w:val="0"/>
          <w:i w:val="0"/>
          <w:iCs w:val="0"/>
          <w:caps w:val="0"/>
          <w:color w:val="000000"/>
          <w:spacing w:val="0"/>
          <w:sz w:val="31"/>
          <w:szCs w:val="31"/>
          <w:shd w:val="clear" w:fill="FFFFFF"/>
          <w:vertAlign w:val="baseline"/>
        </w:rPr>
        <w:t>第一条</w:t>
      </w:r>
      <w:r>
        <w:rPr>
          <w:rStyle w:val="10"/>
          <w:rFonts w:hint="default" w:ascii="Times New Roman" w:hAnsi="Times New Roman" w:eastAsia="微软雅黑" w:cs="Times New Roman"/>
          <w:b/>
          <w:bCs/>
          <w:i w:val="0"/>
          <w:iCs w:val="0"/>
          <w:caps w:val="0"/>
          <w:color w:val="000000"/>
          <w:spacing w:val="0"/>
          <w:sz w:val="31"/>
          <w:szCs w:val="31"/>
          <w:shd w:val="clear" w:fill="FFFFFF"/>
          <w:vertAlign w:val="baseline"/>
        </w:rPr>
        <w:t> </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仿宋_GB2312" w:eastAsia="仿宋_GB2312" w:cs="仿宋_GB2312"/>
          <w:kern w:val="0"/>
          <w:sz w:val="32"/>
          <w:szCs w:val="32"/>
          <w:lang w:val="en-US" w:eastAsia="zh-CN"/>
        </w:rPr>
        <w:t>为进一步加强基层卫生健康专家队伍建设，规范开展我区基层卫生健康各类监测评价工作，确保评价严肃性、规范性，</w:t>
      </w:r>
      <w:r>
        <w:rPr>
          <w:rFonts w:hint="eastAsia" w:ascii="仿宋_GB2312" w:hAnsi="Times New Roman" w:eastAsia="仿宋_GB2312" w:cs="仿宋_GB2312"/>
          <w:i w:val="0"/>
          <w:iCs w:val="0"/>
          <w:caps w:val="0"/>
          <w:color w:val="000000"/>
          <w:spacing w:val="0"/>
          <w:sz w:val="31"/>
          <w:szCs w:val="31"/>
          <w:shd w:val="clear" w:fill="FFFFFF"/>
          <w:vertAlign w:val="baseline"/>
        </w:rPr>
        <w:t>保障专家有效发挥智力支撑作用，</w:t>
      </w:r>
      <w:r>
        <w:rPr>
          <w:rFonts w:ascii="仿宋_GB2312" w:hAnsi="Times New Roman" w:eastAsia="仿宋_GB2312" w:cs="仿宋_GB2312"/>
          <w:i w:val="0"/>
          <w:iCs w:val="0"/>
          <w:caps w:val="0"/>
          <w:color w:val="000000"/>
          <w:spacing w:val="0"/>
          <w:sz w:val="31"/>
          <w:szCs w:val="31"/>
          <w:shd w:val="clear" w:fill="FFFFFF"/>
          <w:vertAlign w:val="baseline"/>
        </w:rPr>
        <w:t>推动我</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区</w:t>
      </w:r>
      <w:r>
        <w:rPr>
          <w:rFonts w:ascii="仿宋_GB2312" w:hAnsi="Times New Roman" w:eastAsia="仿宋_GB2312" w:cs="仿宋_GB2312"/>
          <w:i w:val="0"/>
          <w:iCs w:val="0"/>
          <w:caps w:val="0"/>
          <w:color w:val="000000"/>
          <w:spacing w:val="0"/>
          <w:sz w:val="31"/>
          <w:szCs w:val="31"/>
          <w:shd w:val="clear" w:fill="FFFFFF"/>
          <w:vertAlign w:val="baseline"/>
        </w:rPr>
        <w:t>基层卫生健康工作高质量发展</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w:t>
      </w:r>
      <w:r>
        <w:rPr>
          <w:rFonts w:hint="eastAsia" w:ascii="仿宋_GB2312" w:hAnsi="Times New Roman" w:eastAsia="仿宋_GB2312" w:cs="仿宋_GB2312"/>
          <w:i w:val="0"/>
          <w:iCs w:val="0"/>
          <w:caps w:val="0"/>
          <w:color w:val="000000"/>
          <w:spacing w:val="0"/>
          <w:sz w:val="31"/>
          <w:szCs w:val="31"/>
          <w:shd w:val="clear" w:fill="FFFFFF"/>
          <w:vertAlign w:val="baseline"/>
        </w:rPr>
        <w:t>特制定本办法。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b w:val="0"/>
          <w:bCs w:val="0"/>
          <w:i w:val="0"/>
          <w:iCs w:val="0"/>
          <w:caps w:val="0"/>
          <w:color w:val="000000"/>
          <w:spacing w:val="0"/>
          <w:sz w:val="31"/>
          <w:szCs w:val="31"/>
          <w:shd w:val="clear" w:fill="FFFFFF"/>
          <w:vertAlign w:val="baseline"/>
        </w:rPr>
        <w:t>第二条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卫生健康委基层卫生健康处负责组建基层卫生健康专家库并实施监督管理，建立健全专家准入、审批、公布和日常管理等制度。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b w:val="0"/>
          <w:bCs w:val="0"/>
          <w:i w:val="0"/>
          <w:iCs w:val="0"/>
          <w:caps w:val="0"/>
          <w:color w:val="000000"/>
          <w:spacing w:val="0"/>
          <w:sz w:val="31"/>
          <w:szCs w:val="31"/>
          <w:shd w:val="clear" w:fill="FFFFFF"/>
          <w:vertAlign w:val="baseline"/>
        </w:rPr>
        <w:t>第三条</w:t>
      </w:r>
      <w:r>
        <w:rPr>
          <w:rStyle w:val="11"/>
          <w:rFonts w:hint="default" w:ascii="Times New Roman" w:hAnsi="Times New Roman" w:eastAsia="微软雅黑" w:cs="Times New Roman"/>
          <w:i/>
          <w:iCs/>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基层卫生健康专家在</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卫生健康委领导下，为我</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区</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基层卫生健康工作提供决策咨询、专业指导、绩效管理、评估评审等技术支撑服务。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b w:val="0"/>
          <w:bCs w:val="0"/>
          <w:i w:val="0"/>
          <w:iCs w:val="0"/>
          <w:caps w:val="0"/>
          <w:color w:val="000000"/>
          <w:spacing w:val="0"/>
          <w:sz w:val="31"/>
          <w:szCs w:val="31"/>
          <w:shd w:val="clear" w:fill="FFFFFF"/>
          <w:vertAlign w:val="baseline"/>
        </w:rPr>
        <w:t>第四条</w:t>
      </w:r>
      <w:r>
        <w:rPr>
          <w:rStyle w:val="11"/>
          <w:rFonts w:hint="default" w:ascii="Times New Roman" w:hAnsi="Times New Roman" w:eastAsia="微软雅黑" w:cs="Times New Roman"/>
          <w:i/>
          <w:iCs/>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基层卫生健康专家应当热心为基层卫生健康事业发展服务，坚持科学、公正、透明的原则，实事求是地开展工作。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eastAsia" w:ascii="微软雅黑" w:hAnsi="微软雅黑" w:eastAsia="方正小标宋_GBK" w:cs="微软雅黑"/>
          <w:i w:val="0"/>
          <w:iCs w:val="0"/>
          <w:caps w:val="0"/>
          <w:color w:val="000000"/>
          <w:spacing w:val="0"/>
          <w:sz w:val="21"/>
          <w:szCs w:val="21"/>
          <w:lang w:eastAsia="zh-CN"/>
        </w:rPr>
      </w:pPr>
      <w:bookmarkStart w:id="1" w:name="_Toc14014"/>
      <w:r>
        <w:rPr>
          <w:rFonts w:hint="default" w:ascii="方正小标宋_GBK" w:hAnsi="方正小标宋_GBK" w:eastAsia="方正小标宋_GBK" w:cs="方正小标宋_GBK"/>
          <w:b w:val="0"/>
          <w:bCs w:val="0"/>
          <w:i w:val="0"/>
          <w:iCs w:val="0"/>
          <w:caps w:val="0"/>
          <w:color w:val="000000"/>
          <w:spacing w:val="0"/>
          <w:sz w:val="31"/>
          <w:szCs w:val="31"/>
          <w:shd w:val="clear" w:fill="FFFFFF"/>
          <w:vertAlign w:val="baseline"/>
        </w:rPr>
        <w:t>第二章  专家库</w:t>
      </w:r>
      <w:bookmarkEnd w:id="1"/>
      <w:r>
        <w:rPr>
          <w:rFonts w:hint="eastAsia" w:ascii="方正小标宋_GBK" w:hAnsi="方正小标宋_GBK" w:eastAsia="方正小标宋_GBK" w:cs="方正小标宋_GBK"/>
          <w:b w:val="0"/>
          <w:bCs w:val="0"/>
          <w:i w:val="0"/>
          <w:iCs w:val="0"/>
          <w:caps w:val="0"/>
          <w:color w:val="000000"/>
          <w:spacing w:val="0"/>
          <w:sz w:val="31"/>
          <w:szCs w:val="31"/>
          <w:shd w:val="clear" w:fill="FFFFFF"/>
          <w:vertAlign w:val="baseline"/>
          <w:lang w:eastAsia="zh-CN"/>
        </w:rPr>
        <w:t>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b w:val="0"/>
          <w:bCs w:val="0"/>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b w:val="0"/>
          <w:bCs w:val="0"/>
          <w:i w:val="0"/>
          <w:iCs w:val="0"/>
          <w:caps w:val="0"/>
          <w:color w:val="000000"/>
          <w:spacing w:val="0"/>
          <w:sz w:val="31"/>
          <w:szCs w:val="31"/>
          <w:shd w:val="clear" w:fill="FFFFFF"/>
          <w:vertAlign w:val="baseline"/>
        </w:rPr>
        <w:t>第五条</w:t>
      </w:r>
      <w:r>
        <w:rPr>
          <w:rFonts w:hint="default" w:ascii="Times New Roman" w:hAnsi="Times New Roman" w:eastAsia="微软雅黑" w:cs="Times New Roman"/>
          <w:b w:val="0"/>
          <w:bCs w:val="0"/>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基层卫生健康专家库原则上由</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各级各类医疗卫生</w:t>
      </w:r>
      <w:r>
        <w:rPr>
          <w:rFonts w:hint="eastAsia" w:ascii="仿宋_GB2312" w:hAnsi="Times New Roman" w:eastAsia="仿宋_GB2312" w:cs="仿宋_GB2312"/>
          <w:i w:val="0"/>
          <w:iCs w:val="0"/>
          <w:caps w:val="0"/>
          <w:color w:val="000000"/>
          <w:spacing w:val="0"/>
          <w:sz w:val="31"/>
          <w:szCs w:val="31"/>
          <w:shd w:val="clear" w:fill="FFFFFF"/>
          <w:vertAlign w:val="baseline"/>
        </w:rPr>
        <w:t>机构的专业技术和管理专家组成。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仿宋_GB2312" w:hAnsi="Times New Roman" w:eastAsia="仿宋_GB2312" w:cs="仿宋_GB2312"/>
          <w:i w:val="0"/>
          <w:iCs w:val="0"/>
          <w:caps w:val="0"/>
          <w:color w:val="000000"/>
          <w:spacing w:val="0"/>
          <w:sz w:val="31"/>
          <w:szCs w:val="31"/>
          <w:shd w:val="clear" w:fill="FFFFFF"/>
          <w:vertAlign w:val="baseline"/>
          <w:lang w:val="en-US" w:eastAsia="zh-CN"/>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六</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基层卫生健康专家库包括医疗、护理、药学、中医药</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、临床</w:t>
      </w:r>
      <w:r>
        <w:rPr>
          <w:rFonts w:hint="eastAsia" w:ascii="仿宋_GB2312" w:hAnsi="Times New Roman" w:eastAsia="仿宋_GB2312" w:cs="仿宋_GB2312"/>
          <w:i w:val="0"/>
          <w:iCs w:val="0"/>
          <w:caps w:val="0"/>
          <w:color w:val="000000"/>
          <w:spacing w:val="0"/>
          <w:sz w:val="31"/>
          <w:szCs w:val="31"/>
          <w:shd w:val="clear" w:fill="FFFFFF"/>
          <w:vertAlign w:val="baseline"/>
        </w:rPr>
        <w:t>检验、影像、</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病理、精神卫生、</w:t>
      </w:r>
      <w:r>
        <w:rPr>
          <w:rFonts w:hint="eastAsia" w:ascii="仿宋_GB2312" w:hAnsi="Times New Roman" w:eastAsia="仿宋_GB2312" w:cs="仿宋_GB2312"/>
          <w:i w:val="0"/>
          <w:iCs w:val="0"/>
          <w:caps w:val="0"/>
          <w:color w:val="000000"/>
          <w:spacing w:val="0"/>
          <w:sz w:val="31"/>
          <w:szCs w:val="31"/>
          <w:shd w:val="clear" w:fill="FFFFFF"/>
          <w:vertAlign w:val="baseline"/>
        </w:rPr>
        <w:t>公共卫生、卫生</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事业</w:t>
      </w:r>
      <w:r>
        <w:rPr>
          <w:rFonts w:hint="eastAsia" w:ascii="仿宋_GB2312" w:hAnsi="Times New Roman" w:eastAsia="仿宋_GB2312" w:cs="仿宋_GB2312"/>
          <w:i w:val="0"/>
          <w:iCs w:val="0"/>
          <w:caps w:val="0"/>
          <w:color w:val="000000"/>
          <w:spacing w:val="0"/>
          <w:sz w:val="31"/>
          <w:szCs w:val="31"/>
          <w:shd w:val="clear" w:fill="FFFFFF"/>
          <w:vertAlign w:val="baseline"/>
        </w:rPr>
        <w:t>管理、财务管理、信息管理</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、综合管理</w:t>
      </w:r>
      <w:r>
        <w:rPr>
          <w:rFonts w:hint="eastAsia" w:ascii="仿宋_GB2312" w:hAnsi="Times New Roman" w:eastAsia="仿宋_GB2312" w:cs="仿宋_GB2312"/>
          <w:i w:val="0"/>
          <w:iCs w:val="0"/>
          <w:caps w:val="0"/>
          <w:color w:val="000000"/>
          <w:spacing w:val="0"/>
          <w:sz w:val="31"/>
          <w:szCs w:val="31"/>
          <w:shd w:val="clear" w:fill="FFFFFF"/>
          <w:vertAlign w:val="baseline"/>
        </w:rPr>
        <w:t>等领域</w:t>
      </w:r>
      <w:r>
        <w:rPr>
          <w:rFonts w:hint="eastAsia" w:ascii="仿宋_GB2312" w:hAnsi="Times New Roman" w:eastAsia="仿宋_GB2312" w:cs="仿宋_GB2312"/>
          <w:i w:val="0"/>
          <w:iCs w:val="0"/>
          <w:caps w:val="0"/>
          <w:color w:val="000000"/>
          <w:spacing w:val="0"/>
          <w:sz w:val="31"/>
          <w:szCs w:val="31"/>
          <w:shd w:val="clear" w:fill="FFFFFF"/>
          <w:vertAlign w:val="baseli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七</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基层卫生健康专家应当具备的条件</w:t>
      </w:r>
      <w:r>
        <w:rPr>
          <w:rFonts w:hint="default" w:ascii="Times New Roman" w:hAnsi="Times New Roman" w:eastAsia="微软雅黑" w:cs="Times New Roman"/>
          <w:i w:val="0"/>
          <w:iCs w:val="0"/>
          <w:caps w:val="0"/>
          <w:color w:val="000000"/>
          <w:spacing w:val="0"/>
          <w:sz w:val="31"/>
          <w:szCs w:val="31"/>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（一）政治素质高，热心基层卫生健康事业，具有良好的业务素养和职业道德，坚持原则、廉洁公正；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（二）医学院校、</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各级各类医疗卫生机构</w:t>
      </w:r>
      <w:r>
        <w:rPr>
          <w:rFonts w:hint="eastAsia" w:ascii="仿宋_GB2312" w:hAnsi="Times New Roman" w:eastAsia="仿宋_GB2312" w:cs="仿宋_GB2312"/>
          <w:i w:val="0"/>
          <w:iCs w:val="0"/>
          <w:caps w:val="0"/>
          <w:color w:val="000000"/>
          <w:spacing w:val="0"/>
          <w:sz w:val="31"/>
          <w:szCs w:val="31"/>
          <w:shd w:val="clear" w:fill="FFFFFF"/>
          <w:vertAlign w:val="baseline"/>
        </w:rPr>
        <w:t>相关专业专家具备副高及以上专业技术职称或中层以上职务；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三</w:t>
      </w:r>
      <w:r>
        <w:rPr>
          <w:rFonts w:hint="eastAsia" w:ascii="仿宋_GB2312" w:hAnsi="Times New Roman" w:eastAsia="仿宋_GB2312" w:cs="仿宋_GB2312"/>
          <w:i w:val="0"/>
          <w:iCs w:val="0"/>
          <w:caps w:val="0"/>
          <w:color w:val="000000"/>
          <w:spacing w:val="0"/>
          <w:sz w:val="31"/>
          <w:szCs w:val="31"/>
          <w:shd w:val="clear" w:fill="FFFFFF"/>
          <w:vertAlign w:val="baseline"/>
        </w:rPr>
        <w:t>）熟悉本专业或领域政策法规和技术标准、规范；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黑体" w:hAnsi="宋体" w:eastAsia="黑体" w:cs="黑体"/>
          <w:i w:val="0"/>
          <w:iCs w:val="0"/>
          <w:caps w:val="0"/>
          <w:color w:val="000000"/>
          <w:spacing w:val="0"/>
          <w:sz w:val="31"/>
          <w:szCs w:val="31"/>
          <w:shd w:val="clear" w:fill="FFFFFF"/>
          <w:vertAlign w:val="baseline"/>
        </w:rPr>
      </w:pPr>
      <w:r>
        <w:rPr>
          <w:rFonts w:hint="eastAsia" w:ascii="仿宋_GB2312" w:hAnsi="Times New Roman" w:eastAsia="仿宋_GB2312" w:cs="仿宋_GB2312"/>
          <w:i w:val="0"/>
          <w:iCs w:val="0"/>
          <w:caps w:val="0"/>
          <w:color w:val="000000"/>
          <w:spacing w:val="0"/>
          <w:sz w:val="31"/>
          <w:szCs w:val="31"/>
          <w:shd w:val="clear" w:fill="FFFFFF"/>
          <w:vertAlign w:val="baseline"/>
        </w:rPr>
        <w:t>（</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四</w:t>
      </w:r>
      <w:r>
        <w:rPr>
          <w:rFonts w:hint="eastAsia" w:ascii="仿宋_GB2312" w:hAnsi="Times New Roman" w:eastAsia="仿宋_GB2312" w:cs="仿宋_GB2312"/>
          <w:i w:val="0"/>
          <w:iCs w:val="0"/>
          <w:caps w:val="0"/>
          <w:color w:val="000000"/>
          <w:spacing w:val="0"/>
          <w:sz w:val="31"/>
          <w:szCs w:val="31"/>
          <w:shd w:val="clear" w:fill="FFFFFF"/>
          <w:vertAlign w:val="baseline"/>
        </w:rPr>
        <w:t>）身体健康，能够胜任专家工作任务。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八</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申请进入基层卫生健康专家库，应当提交以下资料：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（一）</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基层卫生健康专家申请表（见附件）；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（二）申请人身份证、学历证书、专业技术资格证书职称证书等复印件。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仿宋_GB2312" w:hAnsi="Times New Roman" w:eastAsia="仿宋_GB2312" w:cs="仿宋_GB2312"/>
          <w:i w:val="0"/>
          <w:iCs w:val="0"/>
          <w:caps w:val="0"/>
          <w:color w:val="000000"/>
          <w:spacing w:val="0"/>
          <w:sz w:val="31"/>
          <w:szCs w:val="31"/>
          <w:shd w:val="clear" w:fill="FFFFFF"/>
          <w:vertAlign w:val="baseline"/>
          <w:lang w:eastAsia="zh-CN"/>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九</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b w:val="0"/>
          <w:bCs w:val="0"/>
          <w:i w:val="0"/>
          <w:iCs w:val="0"/>
          <w:caps w:val="0"/>
          <w:color w:val="000000"/>
          <w:spacing w:val="0"/>
          <w:sz w:val="31"/>
          <w:szCs w:val="31"/>
          <w:shd w:val="clear" w:fill="FFFFFF"/>
          <w:vertAlign w:val="baseline"/>
        </w:rPr>
        <w:t>基层卫生健康</w:t>
      </w:r>
      <w:r>
        <w:rPr>
          <w:rFonts w:hint="eastAsia" w:ascii="仿宋_GB2312" w:hAnsi="Times New Roman" w:eastAsia="仿宋_GB2312" w:cs="仿宋_GB2312"/>
          <w:i w:val="0"/>
          <w:iCs w:val="0"/>
          <w:caps w:val="0"/>
          <w:color w:val="000000"/>
          <w:spacing w:val="0"/>
          <w:sz w:val="31"/>
          <w:szCs w:val="31"/>
          <w:shd w:val="clear" w:fill="FFFFFF"/>
          <w:vertAlign w:val="baseline"/>
        </w:rPr>
        <w:t>专家库专家按照个人申请、单位推荐、</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卫生健康委审核后予以确认。</w:t>
      </w:r>
      <w:bookmarkStart w:id="5" w:name="_GoBack"/>
      <w:bookmarkEnd w:id="5"/>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专家库成立流程如下：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（一）各单位推荐。</w:t>
      </w:r>
      <w:r>
        <w:rPr>
          <w:rFonts w:hint="default" w:ascii="仿宋_GB2312" w:hAnsi="仿宋_GB2312" w:eastAsia="仿宋_GB2312" w:cs="仿宋_GB2312"/>
          <w:kern w:val="0"/>
          <w:sz w:val="32"/>
          <w:szCs w:val="32"/>
          <w:lang w:val="en-US" w:eastAsia="zh-CN"/>
        </w:rPr>
        <w:t>各单位按照上述条件进行筛选，采取个人申请和单位推荐相结合的方式，申请专家经单位</w:t>
      </w:r>
      <w:r>
        <w:rPr>
          <w:rFonts w:hint="eastAsia" w:ascii="仿宋_GB2312" w:hAnsi="仿宋_GB2312" w:eastAsia="仿宋_GB2312" w:cs="仿宋_GB2312"/>
          <w:kern w:val="0"/>
          <w:sz w:val="32"/>
          <w:szCs w:val="32"/>
          <w:lang w:val="en-US" w:eastAsia="zh-CN"/>
        </w:rPr>
        <w:t>同意后报送自治区审核</w:t>
      </w:r>
      <w:r>
        <w:rPr>
          <w:rFonts w:hint="default" w:ascii="仿宋_GB2312" w:hAnsi="仿宋_GB2312" w:eastAsia="仿宋_GB2312" w:cs="仿宋_GB2312"/>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（二）党组会议研究审议。按工作程序，各地推荐人员名单报上党组会议研究审议。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（三）确定专家名单。对党组会议研究审议通过人员开展培训、颁发聘用证书，聘用时间暂定3年。各地（州、市）卫生健康委在开展基层卫生健康相关监测评价工作时可共享专家库资源。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十</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基层卫生健康</w:t>
      </w:r>
      <w:r>
        <w:rPr>
          <w:rFonts w:hint="eastAsia" w:ascii="仿宋_GB2312" w:hAnsi="Times New Roman" w:eastAsia="仿宋_GB2312" w:cs="仿宋_GB2312"/>
          <w:i w:val="0"/>
          <w:iCs w:val="0"/>
          <w:caps w:val="0"/>
          <w:color w:val="000000"/>
          <w:spacing w:val="0"/>
          <w:sz w:val="31"/>
          <w:szCs w:val="31"/>
          <w:shd w:val="clear" w:fill="FFFFFF"/>
          <w:vertAlign w:val="baseline"/>
        </w:rPr>
        <w:t>专家库专家职责：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（一）参与基层卫生健康工作调查研究，总结典型做法和经验模式，提出政策措施建议；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（二）</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开展基层卫生健康分析研究，</w:t>
      </w:r>
      <w:r>
        <w:rPr>
          <w:rFonts w:hint="eastAsia" w:ascii="仿宋_GB2312" w:hAnsi="Times New Roman" w:eastAsia="仿宋_GB2312" w:cs="仿宋_GB2312"/>
          <w:i w:val="0"/>
          <w:iCs w:val="0"/>
          <w:caps w:val="0"/>
          <w:color w:val="000000"/>
          <w:spacing w:val="0"/>
          <w:sz w:val="31"/>
          <w:szCs w:val="31"/>
          <w:shd w:val="clear" w:fill="FFFFFF"/>
          <w:vertAlign w:val="baseline"/>
        </w:rPr>
        <w:t>为制定基层卫生健康各项政策提供支持</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，并提出意见建议</w:t>
      </w:r>
      <w:r>
        <w:rPr>
          <w:rFonts w:hint="eastAsia" w:ascii="仿宋_GB2312" w:hAnsi="Times New Roman" w:eastAsia="仿宋_GB2312" w:cs="仿宋_GB2312"/>
          <w:i w:val="0"/>
          <w:iCs w:val="0"/>
          <w:caps w:val="0"/>
          <w:color w:val="000000"/>
          <w:spacing w:val="0"/>
          <w:sz w:val="31"/>
          <w:szCs w:val="31"/>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（三）参与基层卫生健康工作的指导</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、技术帮扶、</w:t>
      </w:r>
      <w:r>
        <w:rPr>
          <w:rFonts w:hint="eastAsia" w:ascii="仿宋_GB2312" w:hAnsi="Times New Roman" w:eastAsia="仿宋_GB2312" w:cs="仿宋_GB2312"/>
          <w:i w:val="0"/>
          <w:iCs w:val="0"/>
          <w:caps w:val="0"/>
          <w:color w:val="000000"/>
          <w:spacing w:val="0"/>
          <w:sz w:val="31"/>
          <w:szCs w:val="31"/>
          <w:shd w:val="clear" w:fill="FFFFFF"/>
          <w:vertAlign w:val="baseline"/>
        </w:rPr>
        <w:t>评价、评估、评审等；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（四）参与基层卫生健康相关标准和工作规范</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的制定</w:t>
      </w:r>
      <w:r>
        <w:rPr>
          <w:rFonts w:hint="eastAsia" w:ascii="仿宋_GB2312" w:hAnsi="Times New Roman" w:eastAsia="仿宋_GB2312" w:cs="仿宋_GB2312"/>
          <w:i w:val="0"/>
          <w:iCs w:val="0"/>
          <w:caps w:val="0"/>
          <w:color w:val="000000"/>
          <w:spacing w:val="0"/>
          <w:sz w:val="31"/>
          <w:szCs w:val="31"/>
          <w:shd w:val="clear" w:fill="FFFFFF"/>
          <w:vertAlign w:val="baseline"/>
        </w:rPr>
        <w:t>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（五）参与基层卫生健康培训</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w:t>
      </w:r>
      <w:r>
        <w:rPr>
          <w:rFonts w:hint="eastAsia" w:ascii="仿宋_GB2312" w:hAnsi="Times New Roman" w:eastAsia="仿宋_GB2312" w:cs="仿宋_GB2312"/>
          <w:i w:val="0"/>
          <w:iCs w:val="0"/>
          <w:caps w:val="0"/>
          <w:color w:val="000000"/>
          <w:spacing w:val="0"/>
          <w:sz w:val="31"/>
          <w:szCs w:val="31"/>
          <w:shd w:val="clear" w:fill="FFFFFF"/>
          <w:vertAlign w:val="baseline"/>
        </w:rPr>
        <w:t>宣传工作；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黑体" w:hAnsi="宋体" w:eastAsia="黑体" w:cs="黑体"/>
          <w:i w:val="0"/>
          <w:iCs w:val="0"/>
          <w:caps w:val="0"/>
          <w:color w:val="000000"/>
          <w:spacing w:val="0"/>
          <w:sz w:val="31"/>
          <w:szCs w:val="31"/>
          <w:shd w:val="clear" w:fill="FFFFFF"/>
          <w:vertAlign w:val="baseline"/>
          <w:lang w:eastAsia="zh-CN"/>
        </w:rPr>
      </w:pPr>
      <w:r>
        <w:rPr>
          <w:rFonts w:hint="eastAsia" w:ascii="仿宋_GB2312" w:hAnsi="Times New Roman" w:eastAsia="仿宋_GB2312" w:cs="仿宋_GB2312"/>
          <w:i w:val="0"/>
          <w:iCs w:val="0"/>
          <w:caps w:val="0"/>
          <w:color w:val="000000"/>
          <w:spacing w:val="0"/>
          <w:sz w:val="31"/>
          <w:szCs w:val="31"/>
          <w:shd w:val="clear" w:fill="FFFFFF"/>
          <w:vertAlign w:val="baseline"/>
        </w:rPr>
        <w:t>（六）承担</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卫生健康委交办的其他相关工作任务。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eastAsia" w:ascii="微软雅黑" w:hAnsi="微软雅黑" w:eastAsia="微软雅黑" w:cs="微软雅黑"/>
          <w:i w:val="0"/>
          <w:iCs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eastAsia" w:ascii="微软雅黑" w:hAnsi="微软雅黑" w:eastAsia="微软雅黑" w:cs="微软雅黑"/>
          <w:i w:val="0"/>
          <w:iCs w:val="0"/>
          <w:caps w:val="0"/>
          <w:color w:val="000000"/>
          <w:spacing w:val="0"/>
          <w:sz w:val="21"/>
          <w:szCs w:val="21"/>
        </w:rPr>
      </w:pPr>
      <w:bookmarkStart w:id="2" w:name="_Toc13833"/>
      <w:r>
        <w:rPr>
          <w:rFonts w:hint="default" w:ascii="方正小标宋_GBK" w:hAnsi="方正小标宋_GBK" w:eastAsia="方正小标宋_GBK" w:cs="方正小标宋_GBK"/>
          <w:i w:val="0"/>
          <w:iCs w:val="0"/>
          <w:caps w:val="0"/>
          <w:color w:val="000000"/>
          <w:spacing w:val="0"/>
          <w:sz w:val="31"/>
          <w:szCs w:val="31"/>
          <w:shd w:val="clear" w:fill="FFFFFF"/>
          <w:vertAlign w:val="baseline"/>
        </w:rPr>
        <w:t>第三章  </w:t>
      </w:r>
      <w:r>
        <w:rPr>
          <w:rFonts w:hint="eastAsia" w:ascii="方正小标宋_GBK" w:hAnsi="方正小标宋_GBK" w:eastAsia="方正小标宋_GBK" w:cs="方正小标宋_GBK"/>
          <w:i w:val="0"/>
          <w:iCs w:val="0"/>
          <w:caps w:val="0"/>
          <w:color w:val="000000"/>
          <w:spacing w:val="0"/>
          <w:sz w:val="31"/>
          <w:szCs w:val="31"/>
          <w:shd w:val="clear" w:fill="FFFFFF"/>
          <w:vertAlign w:val="baseline"/>
          <w:lang w:eastAsia="zh-CN"/>
        </w:rPr>
        <w:t>专家</w:t>
      </w:r>
      <w:r>
        <w:rPr>
          <w:rFonts w:hint="default" w:ascii="方正小标宋_GBK" w:hAnsi="方正小标宋_GBK" w:eastAsia="方正小标宋_GBK" w:cs="方正小标宋_GBK"/>
          <w:i w:val="0"/>
          <w:iCs w:val="0"/>
          <w:caps w:val="0"/>
          <w:color w:val="000000"/>
          <w:spacing w:val="0"/>
          <w:sz w:val="31"/>
          <w:szCs w:val="31"/>
          <w:shd w:val="clear" w:fill="FFFFFF"/>
          <w:vertAlign w:val="baseline"/>
        </w:rPr>
        <w:t>权利义务</w:t>
      </w:r>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第十</w:t>
      </w:r>
      <w:r>
        <w:rPr>
          <w:rFonts w:hint="eastAsia" w:ascii="黑体" w:hAnsi="宋体" w:eastAsia="黑体" w:cs="黑体"/>
          <w:i w:val="0"/>
          <w:iCs w:val="0"/>
          <w:caps w:val="0"/>
          <w:color w:val="000000"/>
          <w:spacing w:val="0"/>
          <w:sz w:val="31"/>
          <w:szCs w:val="31"/>
          <w:shd w:val="clear" w:fill="FFFFFF"/>
          <w:vertAlign w:val="baseline"/>
          <w:lang w:eastAsia="zh-CN"/>
        </w:rPr>
        <w:t>一</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b w:val="0"/>
          <w:bCs w:val="0"/>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b w:val="0"/>
          <w:bCs w:val="0"/>
          <w:i w:val="0"/>
          <w:iCs w:val="0"/>
          <w:caps w:val="0"/>
          <w:color w:val="000000"/>
          <w:spacing w:val="0"/>
          <w:sz w:val="31"/>
          <w:szCs w:val="31"/>
          <w:shd w:val="clear" w:fill="FFFFFF"/>
          <w:vertAlign w:val="baseline"/>
        </w:rPr>
        <w:t>基层卫生健康</w:t>
      </w:r>
      <w:r>
        <w:rPr>
          <w:rFonts w:hint="eastAsia" w:ascii="仿宋_GB2312" w:hAnsi="Times New Roman" w:eastAsia="仿宋_GB2312" w:cs="仿宋_GB2312"/>
          <w:i w:val="0"/>
          <w:iCs w:val="0"/>
          <w:caps w:val="0"/>
          <w:color w:val="000000"/>
          <w:spacing w:val="0"/>
          <w:sz w:val="31"/>
          <w:szCs w:val="31"/>
          <w:shd w:val="clear" w:fill="FFFFFF"/>
          <w:vertAlign w:val="baseline"/>
        </w:rPr>
        <w:t>专家有以下权利：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（一）优先获得专家工作所需的相关资料和工作信息；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（二）</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参加</w:t>
      </w:r>
      <w:r>
        <w:rPr>
          <w:rFonts w:hint="eastAsia" w:ascii="仿宋_GB2312" w:hAnsi="Times New Roman" w:eastAsia="仿宋_GB2312" w:cs="仿宋_GB2312"/>
          <w:i w:val="0"/>
          <w:iCs w:val="0"/>
          <w:caps w:val="0"/>
          <w:color w:val="000000"/>
          <w:spacing w:val="0"/>
          <w:sz w:val="31"/>
          <w:szCs w:val="31"/>
          <w:shd w:val="clear" w:fill="FFFFFF"/>
          <w:vertAlign w:val="baseline"/>
        </w:rPr>
        <w:t>必要的培训和交流机会；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（三）按照有关规定领取专家劳务报酬；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（四）其它因专家工作需要必须享有的权利。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第十</w:t>
      </w:r>
      <w:r>
        <w:rPr>
          <w:rFonts w:hint="eastAsia" w:ascii="黑体" w:hAnsi="宋体" w:eastAsia="黑体" w:cs="黑体"/>
          <w:i w:val="0"/>
          <w:iCs w:val="0"/>
          <w:caps w:val="0"/>
          <w:color w:val="000000"/>
          <w:spacing w:val="0"/>
          <w:sz w:val="31"/>
          <w:szCs w:val="31"/>
          <w:shd w:val="clear" w:fill="FFFFFF"/>
          <w:vertAlign w:val="baseline"/>
          <w:lang w:eastAsia="zh-CN"/>
        </w:rPr>
        <w:t>二</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专家应当履行以下义务：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（一）加强从事专家工作相关专业知识的学习研究；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（二）严格遵守专家管理和工作相关规定；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（三）自觉服从服务于全</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区</w:t>
      </w:r>
      <w:r>
        <w:rPr>
          <w:rFonts w:hint="eastAsia" w:ascii="仿宋_GB2312" w:hAnsi="Times New Roman" w:eastAsia="仿宋_GB2312" w:cs="仿宋_GB2312"/>
          <w:i w:val="0"/>
          <w:iCs w:val="0"/>
          <w:caps w:val="0"/>
          <w:color w:val="000000"/>
          <w:spacing w:val="0"/>
          <w:sz w:val="31"/>
          <w:szCs w:val="31"/>
          <w:shd w:val="clear" w:fill="FFFFFF"/>
          <w:vertAlign w:val="baseline"/>
        </w:rPr>
        <w:t>基层卫生健康工作大局；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shd w:val="clear" w:fill="FFFFFF"/>
          <w:vertAlign w:val="baseline"/>
        </w:rPr>
        <w:t>（四）积极提出有关合理化意见和建议。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Times New Roman" w:hAnsi="Times New Roman" w:eastAsia="微软雅黑" w:cs="Times New Roman"/>
          <w:i w:val="0"/>
          <w:iCs w:val="0"/>
          <w:caps w:val="0"/>
          <w:color w:val="000000"/>
          <w:spacing w:val="0"/>
          <w:sz w:val="31"/>
          <w:szCs w:val="31"/>
          <w:shd w:val="clear" w:fill="FFFFFF"/>
          <w:vertAlign w:val="baseline"/>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eastAsia" w:ascii="微软雅黑" w:hAnsi="微软雅黑" w:eastAsia="方正小标宋_GBK" w:cs="微软雅黑"/>
          <w:i w:val="0"/>
          <w:iCs w:val="0"/>
          <w:caps w:val="0"/>
          <w:color w:val="000000"/>
          <w:spacing w:val="0"/>
          <w:sz w:val="21"/>
          <w:szCs w:val="21"/>
          <w:lang w:eastAsia="zh-CN"/>
        </w:rPr>
      </w:pPr>
      <w:r>
        <w:rPr>
          <w:rFonts w:hint="eastAsia" w:ascii="方正小标宋_GBK" w:hAnsi="方正小标宋_GBK" w:eastAsia="方正小标宋_GBK" w:cs="方正小标宋_GBK"/>
          <w:i w:val="0"/>
          <w:iCs w:val="0"/>
          <w:caps w:val="0"/>
          <w:color w:val="000000"/>
          <w:spacing w:val="0"/>
          <w:sz w:val="31"/>
          <w:szCs w:val="31"/>
          <w:shd w:val="clear" w:fill="FFFFFF"/>
          <w:vertAlign w:val="baseline"/>
          <w:lang w:eastAsia="zh-CN"/>
        </w:rPr>
        <w:t>第四</w:t>
      </w:r>
      <w:r>
        <w:rPr>
          <w:rFonts w:hint="default" w:ascii="方正小标宋_GBK" w:hAnsi="方正小标宋_GBK" w:eastAsia="方正小标宋_GBK" w:cs="方正小标宋_GBK"/>
          <w:i w:val="0"/>
          <w:iCs w:val="0"/>
          <w:caps w:val="0"/>
          <w:color w:val="000000"/>
          <w:spacing w:val="0"/>
          <w:sz w:val="31"/>
          <w:szCs w:val="31"/>
          <w:shd w:val="clear" w:fill="FFFFFF"/>
          <w:vertAlign w:val="baseline"/>
        </w:rPr>
        <w:t>章  专家库的</w:t>
      </w:r>
      <w:r>
        <w:rPr>
          <w:rFonts w:hint="eastAsia" w:ascii="方正小标宋_GBK" w:hAnsi="方正小标宋_GBK" w:eastAsia="方正小标宋_GBK" w:cs="方正小标宋_GBK"/>
          <w:i w:val="0"/>
          <w:iCs w:val="0"/>
          <w:caps w:val="0"/>
          <w:color w:val="000000"/>
          <w:spacing w:val="0"/>
          <w:sz w:val="31"/>
          <w:szCs w:val="31"/>
          <w:shd w:val="clear" w:fill="FFFFFF"/>
          <w:vertAlign w:val="baseline"/>
          <w:lang w:eastAsia="zh-CN"/>
        </w:rPr>
        <w:t>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第十</w:t>
      </w:r>
      <w:r>
        <w:rPr>
          <w:rFonts w:hint="eastAsia" w:ascii="黑体" w:hAnsi="宋体" w:eastAsia="黑体" w:cs="黑体"/>
          <w:i w:val="0"/>
          <w:iCs w:val="0"/>
          <w:caps w:val="0"/>
          <w:color w:val="000000"/>
          <w:spacing w:val="0"/>
          <w:sz w:val="31"/>
          <w:szCs w:val="31"/>
          <w:shd w:val="clear" w:fill="FFFFFF"/>
          <w:vertAlign w:val="baseline"/>
          <w:lang w:eastAsia="zh-CN"/>
        </w:rPr>
        <w:t>三</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专家实行聘任制，聘期</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三</w:t>
      </w:r>
      <w:r>
        <w:rPr>
          <w:rFonts w:hint="eastAsia" w:ascii="仿宋_GB2312" w:hAnsi="Times New Roman" w:eastAsia="仿宋_GB2312" w:cs="仿宋_GB2312"/>
          <w:i w:val="0"/>
          <w:iCs w:val="0"/>
          <w:caps w:val="0"/>
          <w:color w:val="000000"/>
          <w:spacing w:val="0"/>
          <w:sz w:val="31"/>
          <w:szCs w:val="31"/>
          <w:shd w:val="clear" w:fill="FFFFFF"/>
          <w:vertAlign w:val="baseline"/>
        </w:rPr>
        <w:t>年。在届满前</w:t>
      </w:r>
      <w:r>
        <w:rPr>
          <w:rFonts w:hint="default" w:ascii="Times New Roman" w:hAnsi="Times New Roman" w:eastAsia="微软雅黑" w:cs="Times New Roman"/>
          <w:i w:val="0"/>
          <w:iCs w:val="0"/>
          <w:caps w:val="0"/>
          <w:color w:val="000000"/>
          <w:spacing w:val="0"/>
          <w:sz w:val="31"/>
          <w:szCs w:val="31"/>
          <w:shd w:val="clear" w:fill="FFFFFF"/>
          <w:vertAlign w:val="baseline"/>
        </w:rPr>
        <w:t>3</w:t>
      </w:r>
      <w:r>
        <w:rPr>
          <w:rFonts w:hint="eastAsia" w:ascii="仿宋_GB2312" w:hAnsi="Times New Roman" w:eastAsia="仿宋_GB2312" w:cs="仿宋_GB2312"/>
          <w:i w:val="0"/>
          <w:iCs w:val="0"/>
          <w:caps w:val="0"/>
          <w:color w:val="000000"/>
          <w:spacing w:val="0"/>
          <w:sz w:val="31"/>
          <w:szCs w:val="31"/>
          <w:shd w:val="clear" w:fill="FFFFFF"/>
          <w:vertAlign w:val="baseline"/>
        </w:rPr>
        <w:t>个月内，由</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卫生健康委基层卫生健康处根据专家及其单位意见，对相应专家库专家提出续聘意见重新审批后予以续聘。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第十</w:t>
      </w:r>
      <w:r>
        <w:rPr>
          <w:rFonts w:hint="eastAsia" w:ascii="黑体" w:hAnsi="宋体" w:eastAsia="黑体" w:cs="黑体"/>
          <w:i w:val="0"/>
          <w:iCs w:val="0"/>
          <w:caps w:val="0"/>
          <w:color w:val="000000"/>
          <w:spacing w:val="0"/>
          <w:sz w:val="31"/>
          <w:szCs w:val="31"/>
          <w:shd w:val="clear" w:fill="FFFFFF"/>
          <w:vertAlign w:val="baseline"/>
          <w:lang w:eastAsia="zh-CN"/>
        </w:rPr>
        <w:t>四</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根据工作需要，适时增补专家。</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卫生健康委基层卫生健康处原则上每年上半年发布专家选聘通知。符合本办法第</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七</w:t>
      </w:r>
      <w:r>
        <w:rPr>
          <w:rFonts w:hint="eastAsia" w:ascii="仿宋_GB2312" w:hAnsi="Times New Roman" w:eastAsia="仿宋_GB2312" w:cs="仿宋_GB2312"/>
          <w:i w:val="0"/>
          <w:iCs w:val="0"/>
          <w:caps w:val="0"/>
          <w:color w:val="000000"/>
          <w:spacing w:val="0"/>
          <w:sz w:val="31"/>
          <w:szCs w:val="31"/>
          <w:shd w:val="clear" w:fill="FFFFFF"/>
          <w:vertAlign w:val="baseline"/>
        </w:rPr>
        <w:t>条规定的人员，经本人单位同意后可提出申请（已退休人员可直接申请）。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十五</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专家在聘任期间，有下列情形之一的，随时中止专家资格并解聘：</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（一）政治立场不坚定的；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（二）有违法违纪行为的；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（三）年度考核不合格的；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（四）学术失范的；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（五）因身体健康或其他原因不能履行职责，本人申请不再担任专家库专家的；</w:t>
      </w:r>
    </w:p>
    <w:p>
      <w:pPr>
        <w:pStyle w:val="2"/>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（六）其他不适宜继续担任专家库专家的。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黑体" w:hAnsi="宋体" w:eastAsia="黑体" w:cs="黑体"/>
          <w:i w:val="0"/>
          <w:iCs w:val="0"/>
          <w:caps w:val="0"/>
          <w:color w:val="000000"/>
          <w:spacing w:val="0"/>
          <w:kern w:val="0"/>
          <w:sz w:val="31"/>
          <w:szCs w:val="31"/>
          <w:shd w:val="clear" w:fill="FFFFFF"/>
          <w:vertAlign w:val="baseline"/>
          <w:lang w:val="en-US" w:eastAsia="zh-CN" w:bidi="ar"/>
        </w:rPr>
        <w:t>第十六条</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专家所在单位要认真履行主体责任，加强专家信息审核，对学术失范、违法违纪等重大事项及时报告。专家所在单位未依法履行审核职责的，由自治区卫生健康委对直接负责的主管人和其他直接责任人员予以批评教育，并责令采取补救措施；情节严重的，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黑体" w:hAnsi="宋体" w:eastAsia="黑体" w:cs="黑体"/>
          <w:i w:val="0"/>
          <w:iCs w:val="0"/>
          <w:caps w:val="0"/>
          <w:color w:val="000000"/>
          <w:spacing w:val="0"/>
          <w:kern w:val="0"/>
          <w:sz w:val="31"/>
          <w:szCs w:val="31"/>
          <w:shd w:val="clear" w:fill="FFFFFF"/>
          <w:vertAlign w:val="baseline"/>
          <w:lang w:val="en-US" w:eastAsia="zh-CN" w:bidi="ar"/>
        </w:rPr>
        <w:t xml:space="preserve">第十七条 </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专家如存在学术不端、填写虚假信息、在评价咨询工作中存在不当行为，一经查实，由自治区卫生健康委取消其专家库专家资格，并全区通报批评；构成犯罪的，依法追究刑事责任。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eastAsia" w:ascii="方正小标宋_GBK" w:hAnsi="方正小标宋_GBK" w:eastAsia="方正小标宋_GBK" w:cs="方正小标宋_GBK"/>
          <w:i w:val="0"/>
          <w:iCs w:val="0"/>
          <w:caps w:val="0"/>
          <w:color w:val="000000"/>
          <w:spacing w:val="0"/>
          <w:sz w:val="31"/>
          <w:szCs w:val="31"/>
          <w:shd w:val="clear" w:fill="FFFFFF"/>
          <w:vertAlign w:val="baseline"/>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eastAsia" w:ascii="方正小标宋_GBK" w:hAnsi="方正小标宋_GBK" w:eastAsia="方正小标宋_GBK" w:cs="方正小标宋_GBK"/>
          <w:i w:val="0"/>
          <w:iCs w:val="0"/>
          <w:caps w:val="0"/>
          <w:color w:val="000000"/>
          <w:spacing w:val="0"/>
          <w:sz w:val="31"/>
          <w:szCs w:val="31"/>
          <w:shd w:val="clear" w:fill="FFFFFF"/>
          <w:vertAlign w:val="baseline"/>
        </w:rPr>
      </w:pPr>
      <w:r>
        <w:rPr>
          <w:rFonts w:hint="eastAsia" w:ascii="方正小标宋_GBK" w:hAnsi="方正小标宋_GBK" w:eastAsia="方正小标宋_GBK" w:cs="方正小标宋_GBK"/>
          <w:i w:val="0"/>
          <w:iCs w:val="0"/>
          <w:caps w:val="0"/>
          <w:color w:val="000000"/>
          <w:spacing w:val="0"/>
          <w:sz w:val="31"/>
          <w:szCs w:val="31"/>
          <w:shd w:val="clear" w:fill="FFFFFF"/>
          <w:vertAlign w:val="baseline"/>
          <w:lang w:eastAsia="zh-CN"/>
        </w:rPr>
        <w:t>第五章</w:t>
      </w:r>
      <w:r>
        <w:rPr>
          <w:rFonts w:hint="eastAsia" w:ascii="方正小标宋_GBK" w:hAnsi="方正小标宋_GBK" w:eastAsia="方正小标宋_GBK" w:cs="方正小标宋_GBK"/>
          <w:i w:val="0"/>
          <w:iCs w:val="0"/>
          <w:caps w:val="0"/>
          <w:color w:val="000000"/>
          <w:spacing w:val="0"/>
          <w:sz w:val="31"/>
          <w:szCs w:val="31"/>
          <w:shd w:val="clear" w:fill="FFFFFF"/>
          <w:vertAlign w:val="baseline"/>
          <w:lang w:val="en-US" w:eastAsia="zh-CN"/>
        </w:rPr>
        <w:t xml:space="preserve"> </w:t>
      </w:r>
      <w:r>
        <w:rPr>
          <w:rFonts w:hint="eastAsia" w:ascii="方正小标宋_GBK" w:hAnsi="方正小标宋_GBK" w:eastAsia="方正小标宋_GBK" w:cs="方正小标宋_GBK"/>
          <w:i w:val="0"/>
          <w:iCs w:val="0"/>
          <w:caps w:val="0"/>
          <w:color w:val="000000"/>
          <w:spacing w:val="0"/>
          <w:sz w:val="31"/>
          <w:szCs w:val="31"/>
          <w:shd w:val="clear" w:fill="FFFFFF"/>
          <w:vertAlign w:val="baseline"/>
          <w:lang w:eastAsia="zh-CN"/>
        </w:rPr>
        <w:t>专家选取和使用</w:t>
      </w:r>
      <w:r>
        <w:rPr>
          <w:rFonts w:hint="default" w:ascii="方正小标宋_GBK" w:hAnsi="方正小标宋_GBK" w:eastAsia="方正小标宋_GBK" w:cs="方正小标宋_GBK"/>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黑体" w:hAnsi="宋体" w:eastAsia="黑体" w:cs="黑体"/>
          <w:i w:val="0"/>
          <w:iCs w:val="0"/>
          <w:caps w:val="0"/>
          <w:color w:val="000000"/>
          <w:spacing w:val="0"/>
          <w:sz w:val="31"/>
          <w:szCs w:val="31"/>
          <w:shd w:val="clear" w:fill="FFFFFF"/>
          <w:vertAlign w:val="baseline"/>
          <w:lang w:eastAsia="zh-CN"/>
        </w:rPr>
      </w:pPr>
      <w:bookmarkStart w:id="3" w:name="_Toc5414"/>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pPr>
      <w:r>
        <w:rPr>
          <w:rFonts w:hint="eastAsia" w:ascii="黑体" w:hAnsi="黑体" w:eastAsia="黑体" w:cs="黑体"/>
          <w:i w:val="0"/>
          <w:iCs w:val="0"/>
          <w:caps w:val="0"/>
          <w:color w:val="000000"/>
          <w:spacing w:val="0"/>
          <w:kern w:val="0"/>
          <w:sz w:val="31"/>
          <w:szCs w:val="31"/>
          <w:shd w:val="clear" w:fill="FFFFFF"/>
          <w:vertAlign w:val="baseline"/>
          <w:lang w:val="en-US" w:eastAsia="zh-CN" w:bidi="ar"/>
        </w:rPr>
        <w:t xml:space="preserve">第十八条 </w:t>
      </w:r>
      <w:r>
        <w:rPr>
          <w:rFonts w:hint="eastAsia" w:ascii="仿宋_GB2312" w:hAnsi="Times New Roman" w:eastAsia="仿宋_GB2312" w:cs="仿宋_GB2312"/>
          <w:i w:val="0"/>
          <w:iCs w:val="0"/>
          <w:caps w:val="0"/>
          <w:color w:val="000000"/>
          <w:spacing w:val="0"/>
          <w:kern w:val="0"/>
          <w:sz w:val="31"/>
          <w:szCs w:val="31"/>
          <w:shd w:val="clear" w:fill="FFFFFF"/>
          <w:vertAlign w:val="baseline"/>
          <w:lang w:val="en-US" w:eastAsia="zh-CN" w:bidi="ar"/>
        </w:rPr>
        <w:t xml:space="preserve"> 专家使用单位所需专家，从专家库中选取，一般应遵循随机原则。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iCs w:val="0"/>
          <w:caps w:val="0"/>
          <w:color w:val="000000"/>
          <w:spacing w:val="0"/>
          <w:kern w:val="0"/>
          <w:sz w:val="31"/>
          <w:szCs w:val="31"/>
          <w:shd w:val="clear" w:fill="FFFFFF"/>
          <w:vertAlign w:val="baseline"/>
          <w:lang w:val="en-US" w:eastAsia="zh-CN" w:bidi="ar"/>
        </w:rPr>
        <w:t>第十九条</w:t>
      </w:r>
      <w:r>
        <w:rPr>
          <w:rFonts w:hint="eastAsia" w:ascii="仿宋_GB2312" w:hAnsi="仿宋_GB2312" w:eastAsia="仿宋_GB2312" w:cs="仿宋_GB2312"/>
          <w:sz w:val="32"/>
          <w:szCs w:val="32"/>
          <w:lang w:val="en-US" w:eastAsia="zh-CN"/>
        </w:rPr>
        <w:t xml:space="preserve">  各单位需要使用专家库专家的，按照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专家使用的管理规定</w:t>
      </w:r>
      <w:r>
        <w:rPr>
          <w:rFonts w:hint="eastAsia" w:ascii="仿宋_GB2312" w:hAnsi="仿宋_GB2312" w:eastAsia="仿宋_GB2312" w:cs="仿宋_GB2312"/>
          <w:sz w:val="32"/>
          <w:szCs w:val="32"/>
          <w:lang w:val="en-US" w:eastAsia="zh-CN"/>
        </w:rPr>
        <w:t>和专家自愿参与的原则，明确提出专家选取条件、专家组结构、回避要求及选取方式，报自治区卫生健康委同意后，在专家库中随机遴选专家。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iCs w:val="0"/>
          <w:caps w:val="0"/>
          <w:color w:val="000000"/>
          <w:spacing w:val="0"/>
          <w:kern w:val="0"/>
          <w:sz w:val="31"/>
          <w:szCs w:val="31"/>
          <w:shd w:val="clear" w:fill="FFFFFF"/>
          <w:vertAlign w:val="baseline"/>
          <w:lang w:val="en-US" w:eastAsia="zh-CN" w:bidi="ar"/>
        </w:rPr>
        <w:t>第二十条</w:t>
      </w:r>
      <w:r>
        <w:rPr>
          <w:rFonts w:hint="eastAsia" w:ascii="仿宋_GB2312" w:hAnsi="仿宋_GB2312" w:eastAsia="仿宋_GB2312" w:cs="仿宋_GB2312"/>
          <w:sz w:val="32"/>
          <w:szCs w:val="32"/>
          <w:lang w:val="en-US" w:eastAsia="zh-CN"/>
        </w:rPr>
        <w:t xml:space="preserve">  专家使用单位提出需求后，自治区卫生健康委随机选取一定比例专家。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default" w:ascii="方正小标宋_GBK" w:hAnsi="方正小标宋_GBK" w:eastAsia="方正小标宋_GBK" w:cs="方正小标宋_GBK"/>
          <w:i w:val="0"/>
          <w:iCs w:val="0"/>
          <w:caps w:val="0"/>
          <w:color w:val="000000"/>
          <w:spacing w:val="0"/>
          <w:sz w:val="31"/>
          <w:szCs w:val="31"/>
          <w:shd w:val="clear" w:fill="FFFFFF"/>
          <w:vertAlign w:val="baseline"/>
        </w:rPr>
      </w:pPr>
    </w:p>
    <w:bookmarkEnd w:id="3"/>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default" w:ascii="方正小标宋_GBK" w:hAnsi="方正小标宋_GBK" w:eastAsia="方正小标宋_GBK" w:cs="方正小标宋_GBK"/>
          <w:i w:val="0"/>
          <w:iCs w:val="0"/>
          <w:caps w:val="0"/>
          <w:color w:val="000000"/>
          <w:spacing w:val="0"/>
          <w:sz w:val="31"/>
          <w:szCs w:val="31"/>
          <w:shd w:val="clear" w:fill="FFFFFF"/>
          <w:vertAlign w:val="baseline"/>
        </w:rPr>
      </w:pPr>
      <w:bookmarkStart w:id="4" w:name="_Toc1203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outlineLvl w:val="0"/>
        <w:rPr>
          <w:rFonts w:hint="eastAsia" w:ascii="微软雅黑" w:hAnsi="微软雅黑" w:eastAsia="微软雅黑" w:cs="微软雅黑"/>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31"/>
          <w:szCs w:val="31"/>
          <w:shd w:val="clear" w:fill="FFFFFF"/>
          <w:vertAlign w:val="baseline"/>
        </w:rPr>
        <w:t>第</w:t>
      </w:r>
      <w:r>
        <w:rPr>
          <w:rFonts w:hint="eastAsia" w:ascii="方正小标宋_GBK" w:hAnsi="方正小标宋_GBK" w:eastAsia="方正小标宋_GBK" w:cs="方正小标宋_GBK"/>
          <w:i w:val="0"/>
          <w:iCs w:val="0"/>
          <w:caps w:val="0"/>
          <w:color w:val="000000"/>
          <w:spacing w:val="0"/>
          <w:sz w:val="31"/>
          <w:szCs w:val="31"/>
          <w:shd w:val="clear" w:fill="FFFFFF"/>
          <w:vertAlign w:val="baseline"/>
          <w:lang w:eastAsia="zh-CN"/>
        </w:rPr>
        <w:t>六</w:t>
      </w:r>
      <w:r>
        <w:rPr>
          <w:rFonts w:hint="default" w:ascii="方正小标宋_GBK" w:hAnsi="方正小标宋_GBK" w:eastAsia="方正小标宋_GBK" w:cs="方正小标宋_GBK"/>
          <w:i w:val="0"/>
          <w:iCs w:val="0"/>
          <w:caps w:val="0"/>
          <w:color w:val="000000"/>
          <w:spacing w:val="0"/>
          <w:sz w:val="31"/>
          <w:szCs w:val="31"/>
          <w:shd w:val="clear" w:fill="FFFFFF"/>
          <w:vertAlign w:val="baseline"/>
        </w:rPr>
        <w:t>章  附 则</w:t>
      </w:r>
      <w:bookmarkEnd w:id="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二十一</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本办法由</w:t>
      </w:r>
      <w:r>
        <w:rPr>
          <w:rFonts w:hint="eastAsia" w:ascii="仿宋_GB2312" w:hAnsi="Times New Roman" w:eastAsia="仿宋_GB2312" w:cs="仿宋_GB2312"/>
          <w:i w:val="0"/>
          <w:iCs w:val="0"/>
          <w:caps w:val="0"/>
          <w:color w:val="000000"/>
          <w:spacing w:val="0"/>
          <w:sz w:val="31"/>
          <w:szCs w:val="31"/>
          <w:shd w:val="clear" w:fill="FFFFFF"/>
          <w:vertAlign w:val="baseline"/>
          <w:lang w:eastAsia="zh-CN"/>
        </w:rPr>
        <w:t>自治区</w:t>
      </w:r>
      <w:r>
        <w:rPr>
          <w:rFonts w:hint="eastAsia" w:ascii="仿宋_GB2312" w:hAnsi="Times New Roman" w:eastAsia="仿宋_GB2312" w:cs="仿宋_GB2312"/>
          <w:i w:val="0"/>
          <w:iCs w:val="0"/>
          <w:caps w:val="0"/>
          <w:color w:val="000000"/>
          <w:spacing w:val="0"/>
          <w:sz w:val="31"/>
          <w:szCs w:val="31"/>
          <w:shd w:val="clear" w:fill="FFFFFF"/>
          <w:vertAlign w:val="baseline"/>
        </w:rPr>
        <w:t>卫生健康委负责解释。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vertAlign w:val="baseline"/>
        </w:rPr>
        <w:t>第</w:t>
      </w:r>
      <w:r>
        <w:rPr>
          <w:rFonts w:hint="eastAsia" w:ascii="黑体" w:hAnsi="宋体" w:eastAsia="黑体" w:cs="黑体"/>
          <w:i w:val="0"/>
          <w:iCs w:val="0"/>
          <w:caps w:val="0"/>
          <w:color w:val="000000"/>
          <w:spacing w:val="0"/>
          <w:sz w:val="31"/>
          <w:szCs w:val="31"/>
          <w:shd w:val="clear" w:fill="FFFFFF"/>
          <w:vertAlign w:val="baseline"/>
          <w:lang w:eastAsia="zh-CN"/>
        </w:rPr>
        <w:t>二十二</w:t>
      </w:r>
      <w:r>
        <w:rPr>
          <w:rFonts w:hint="eastAsia" w:ascii="黑体" w:hAnsi="宋体" w:eastAsia="黑体" w:cs="黑体"/>
          <w:i w:val="0"/>
          <w:iCs w:val="0"/>
          <w:caps w:val="0"/>
          <w:color w:val="000000"/>
          <w:spacing w:val="0"/>
          <w:sz w:val="31"/>
          <w:szCs w:val="31"/>
          <w:shd w:val="clear" w:fill="FFFFFF"/>
          <w:vertAlign w:val="baseline"/>
        </w:rPr>
        <w:t>条</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仿宋_GB2312" w:hAnsi="Times New Roman" w:eastAsia="仿宋_GB2312" w:cs="仿宋_GB2312"/>
          <w:i w:val="0"/>
          <w:iCs w:val="0"/>
          <w:caps w:val="0"/>
          <w:color w:val="000000"/>
          <w:spacing w:val="0"/>
          <w:sz w:val="31"/>
          <w:szCs w:val="31"/>
          <w:shd w:val="clear" w:fill="FFFFFF"/>
          <w:vertAlign w:val="baseline"/>
        </w:rPr>
        <w:t>本办法自印发之日起施行。</w:t>
      </w:r>
    </w:p>
    <w:p>
      <w:pPr>
        <w:keepNext w:val="0"/>
        <w:keepLines w:val="0"/>
        <w:pageBreakBefore w:val="0"/>
        <w:kinsoku/>
        <w:wordWrap/>
        <w:overflowPunct/>
        <w:topLinePunct w:val="0"/>
        <w:autoSpaceDE/>
        <w:autoSpaceDN/>
        <w:bidi w:val="0"/>
        <w:adjustRightInd/>
        <w:snapToGrid/>
        <w:spacing w:line="520" w:lineRule="exac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811B02-931E-404D-91D8-1A8C2EDE4F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3F86322-816D-43DA-8953-22F1A742A726}"/>
  </w:font>
  <w:font w:name="方正小标宋简体">
    <w:panose1 w:val="02000000000000000000"/>
    <w:charset w:val="86"/>
    <w:family w:val="auto"/>
    <w:pitch w:val="default"/>
    <w:sig w:usb0="00000001" w:usb1="080E0000" w:usb2="00000000" w:usb3="00000000" w:csb0="00040000" w:csb1="00000000"/>
    <w:embedRegular r:id="rId3" w:fontKey="{7D960ED6-CA38-4D16-835E-655CE9346AB9}"/>
  </w:font>
  <w:font w:name="微软雅黑">
    <w:panose1 w:val="020B0503020204020204"/>
    <w:charset w:val="86"/>
    <w:family w:val="auto"/>
    <w:pitch w:val="default"/>
    <w:sig w:usb0="80000287" w:usb1="280F3C52" w:usb2="00000016" w:usb3="00000000" w:csb0="0004001F" w:csb1="00000000"/>
    <w:embedRegular r:id="rId4" w:fontKey="{4B190975-60C7-483F-9365-46ACFBE7FD33}"/>
  </w:font>
  <w:font w:name="方正小标宋_GBK">
    <w:panose1 w:val="02000000000000000000"/>
    <w:charset w:val="86"/>
    <w:family w:val="auto"/>
    <w:pitch w:val="default"/>
    <w:sig w:usb0="00000001" w:usb1="080E0000" w:usb2="00000000" w:usb3="00000000" w:csb0="00040000" w:csb1="00000000"/>
    <w:embedRegular r:id="rId5" w:fontKey="{CC020A08-DF6E-4484-BD42-4F3A1B8E30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WRjYzI4NmU5ZGI0NTk2ZTM3MzgwNzA2OWZhZDAifQ=="/>
  </w:docVars>
  <w:rsids>
    <w:rsidRoot w:val="776253B7"/>
    <w:rsid w:val="00C80D55"/>
    <w:rsid w:val="05B11678"/>
    <w:rsid w:val="09FC2160"/>
    <w:rsid w:val="0A8C0335"/>
    <w:rsid w:val="0BF6772E"/>
    <w:rsid w:val="11616E90"/>
    <w:rsid w:val="1C966184"/>
    <w:rsid w:val="1EAC5A3F"/>
    <w:rsid w:val="227D4BE7"/>
    <w:rsid w:val="2AD9090A"/>
    <w:rsid w:val="2C7D1A55"/>
    <w:rsid w:val="33746DC9"/>
    <w:rsid w:val="34242218"/>
    <w:rsid w:val="3B381D36"/>
    <w:rsid w:val="3C98672A"/>
    <w:rsid w:val="484B4DE0"/>
    <w:rsid w:val="4AFA0B6C"/>
    <w:rsid w:val="4D720CBA"/>
    <w:rsid w:val="505A7669"/>
    <w:rsid w:val="57805D82"/>
    <w:rsid w:val="5839774C"/>
    <w:rsid w:val="604D6893"/>
    <w:rsid w:val="610B2EF1"/>
    <w:rsid w:val="63BC2AFE"/>
    <w:rsid w:val="65621383"/>
    <w:rsid w:val="6ACD24BD"/>
    <w:rsid w:val="70F63D95"/>
    <w:rsid w:val="73863D78"/>
    <w:rsid w:val="776253B7"/>
    <w:rsid w:val="7852785B"/>
    <w:rsid w:val="790A4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Calibri" w:hAnsi="Calibri" w:eastAsia="宋体" w:cs="Times New Roman"/>
      <w:kern w:val="2"/>
      <w:sz w:val="21"/>
      <w:szCs w:val="24"/>
      <w:lang w:val="en-US" w:eastAsia="zh-CN" w:bidi="ar-SA"/>
    </w:rPr>
  </w:style>
  <w:style w:type="paragraph" w:styleId="6">
    <w:name w:val="heading 1"/>
    <w:basedOn w:val="1"/>
    <w:next w:val="1"/>
    <w:link w:val="12"/>
    <w:autoRedefine/>
    <w:qFormat/>
    <w:uiPriority w:val="0"/>
    <w:pPr>
      <w:spacing w:line="360" w:lineRule="auto"/>
      <w:jc w:val="center"/>
      <w:outlineLvl w:val="0"/>
    </w:pPr>
    <w:rPr>
      <w:rFonts w:ascii="仿宋_GB2312" w:hAnsi="仿宋_GB2312" w:eastAsia="宋体"/>
      <w:b/>
      <w:sz w:val="44"/>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First Indent"/>
    <w:basedOn w:val="2"/>
    <w:next w:val="4"/>
    <w:autoRedefine/>
    <w:qFormat/>
    <w:uiPriority w:val="0"/>
    <w:pPr>
      <w:ind w:firstLine="420" w:firstLineChars="100"/>
    </w:pPr>
    <w:rPr>
      <w:rFonts w:eastAsia="宋体" w:cs="Times New Roman"/>
      <w:szCs w:val="24"/>
    </w:rPr>
  </w:style>
  <w:style w:type="paragraph" w:styleId="4">
    <w:name w:val="footer"/>
    <w:basedOn w:val="1"/>
    <w:next w:val="5"/>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bottom w:val="single" w:color="auto" w:sz="6" w:space="1"/>
      </w:pBdr>
      <w:tabs>
        <w:tab w:val="center" w:pos="4153"/>
        <w:tab w:val="right" w:pos="8306"/>
      </w:tabs>
      <w:snapToGrid w:val="0"/>
      <w:jc w:val="left"/>
    </w:pPr>
    <w:rPr>
      <w:rFonts w:cs="宋体" w:asciiTheme="minorAscii" w:hAnsiTheme="minorAscii" w:eastAsiaTheme="minorEastAsia"/>
      <w:color w:val="000000" w:themeColor="text1"/>
      <w:szCs w:val="21"/>
      <w14:textFill>
        <w14:solidFill>
          <w14:schemeClr w14:val="tx1"/>
        </w14:solidFill>
      </w14:textFill>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customStyle="1" w:styleId="12">
    <w:name w:val="标题 1 字符"/>
    <w:link w:val="6"/>
    <w:autoRedefine/>
    <w:qFormat/>
    <w:uiPriority w:val="0"/>
    <w:rPr>
      <w:rFonts w:ascii="仿宋_GB2312" w:hAnsi="仿宋_GB2312" w:eastAsia="宋体"/>
      <w:b/>
      <w:kern w:val="2"/>
      <w:sz w:val="44"/>
      <w:szCs w:val="32"/>
      <w:lang w:val="en-US" w:eastAsia="zh-CN" w:bidi="ar-SA"/>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2021-06-04T07:43:00Z</dcterms:created>
  <dc:creator>Administrator</dc:creator>
  <cp:lastModifiedBy>WPS_1639573554</cp:lastModifiedBy>
  <cp:lastPrinted>2024-04-28T03:05:00Z</cp:lastPrinted>
  <dcterms:modified xsi:type="dcterms:W3CDTF">2024-05-14T09:24:09Z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C05E6C706FFA41BDB0FDD8D01560AD85_13</vt:lpwstr>
  </property>
</Properties>
</file>