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5" w:type="dxa"/>
        <w:tblInd w:w="-221" w:type="dxa"/>
        <w:tblLayout w:type="fixed"/>
        <w:tblLook w:val="0000" w:firstRow="0" w:lastRow="0" w:firstColumn="0" w:lastColumn="0" w:noHBand="0" w:noVBand="0"/>
      </w:tblPr>
      <w:tblGrid>
        <w:gridCol w:w="666"/>
        <w:gridCol w:w="1842"/>
        <w:gridCol w:w="2884"/>
        <w:gridCol w:w="1033"/>
        <w:gridCol w:w="2041"/>
        <w:gridCol w:w="1519"/>
      </w:tblGrid>
      <w:tr w:rsidR="00BD408B" w:rsidTr="004954E0">
        <w:trPr>
          <w:trHeight w:val="465"/>
        </w:trPr>
        <w:tc>
          <w:tcPr>
            <w:tcW w:w="998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408B" w:rsidRDefault="00BD408B" w:rsidP="004954E0">
            <w:pPr>
              <w:widowControl/>
              <w:snapToGrid w:val="0"/>
              <w:spacing w:line="240" w:lineRule="atLeast"/>
              <w:jc w:val="left"/>
              <w:textAlignment w:val="center"/>
              <w:rPr>
                <w:rFonts w:ascii="Times New Roman" w:eastAsia="黑体" w:hAnsi="Times New Roman" w:cs="黑体"/>
                <w:color w:val="000000"/>
                <w:sz w:val="32"/>
                <w:szCs w:val="32"/>
              </w:rPr>
            </w:pPr>
            <w:bookmarkStart w:id="0" w:name="OLE_LINK3"/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8"/>
                <w:szCs w:val="28"/>
                <w:lang w:bidi="ar"/>
              </w:rPr>
              <w:t>附件</w:t>
            </w: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BD408B" w:rsidTr="004954E0">
        <w:trPr>
          <w:trHeight w:val="465"/>
        </w:trPr>
        <w:tc>
          <w:tcPr>
            <w:tcW w:w="998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408B" w:rsidRDefault="00BD408B" w:rsidP="004954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eastAsia="黑体" w:hAnsi="Times New Roman" w:cs="黑体" w:hint="eastAsia"/>
                <w:color w:val="000000"/>
                <w:sz w:val="32"/>
                <w:szCs w:val="32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32"/>
                <w:szCs w:val="32"/>
                <w:lang w:bidi="ar"/>
              </w:rPr>
              <w:t>2025</w:t>
            </w: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32"/>
                <w:szCs w:val="32"/>
                <w:lang w:bidi="ar"/>
              </w:rPr>
              <w:t>年成果转化引导项目拟立项名单</w:t>
            </w:r>
          </w:p>
        </w:tc>
      </w:tr>
      <w:tr w:rsidR="00BD408B" w:rsidTr="004954E0">
        <w:trPr>
          <w:trHeight w:val="8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8B" w:rsidRDefault="00BD408B" w:rsidP="004954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eastAsia="黑体" w:hAnsi="Times New Roman" w:cs="黑体" w:hint="eastAsia"/>
                <w:b/>
                <w:bCs/>
                <w:color w:val="000000"/>
                <w:szCs w:val="21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8B" w:rsidRDefault="00BD408B" w:rsidP="004954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eastAsia="黑体" w:hAnsi="Times New Roman" w:cs="黑体" w:hint="eastAsia"/>
                <w:b/>
                <w:bCs/>
                <w:color w:val="000000"/>
                <w:szCs w:val="21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color w:val="000000"/>
                <w:kern w:val="0"/>
                <w:szCs w:val="21"/>
                <w:lang w:bidi="ar"/>
              </w:rPr>
              <w:t>项目编号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8B" w:rsidRDefault="00BD408B" w:rsidP="004954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eastAsia="黑体" w:hAnsi="Times New Roman" w:cs="黑体" w:hint="eastAsia"/>
                <w:b/>
                <w:bCs/>
                <w:color w:val="000000"/>
                <w:szCs w:val="21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8B" w:rsidRDefault="00BD408B" w:rsidP="004954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eastAsia="黑体" w:hAnsi="Times New Roman" w:cs="黑体" w:hint="eastAsia"/>
                <w:b/>
                <w:bCs/>
                <w:color w:val="000000"/>
                <w:szCs w:val="21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color w:val="000000"/>
                <w:kern w:val="0"/>
                <w:szCs w:val="21"/>
                <w:lang w:bidi="ar"/>
              </w:rPr>
              <w:t>项目申请人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8B" w:rsidRDefault="00BD408B" w:rsidP="004954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eastAsia="黑体" w:hAnsi="Times New Roman" w:cs="黑体" w:hint="eastAsia"/>
                <w:b/>
                <w:bCs/>
                <w:color w:val="000000"/>
                <w:szCs w:val="21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color w:val="000000"/>
                <w:kern w:val="0"/>
                <w:szCs w:val="21"/>
                <w:lang w:bidi="ar"/>
              </w:rPr>
              <w:t>项目申请单位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8B" w:rsidRDefault="00BD408B" w:rsidP="004954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eastAsia="黑体" w:hAnsi="Times New Roman" w:cs="黑体" w:hint="eastAsia"/>
                <w:b/>
                <w:bCs/>
                <w:color w:val="000000"/>
                <w:szCs w:val="21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color w:val="000000"/>
                <w:kern w:val="0"/>
                <w:szCs w:val="21"/>
                <w:lang w:bidi="ar"/>
              </w:rPr>
              <w:t>学科分类</w:t>
            </w:r>
          </w:p>
        </w:tc>
      </w:tr>
      <w:tr w:rsidR="00BD408B" w:rsidTr="004954E0">
        <w:trPr>
          <w:trHeight w:val="81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8B" w:rsidRDefault="00BD408B" w:rsidP="004954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8B" w:rsidRDefault="00BD408B" w:rsidP="004954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2025001CGZHYDXM650025490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8B" w:rsidRDefault="00BD408B" w:rsidP="004954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基于荧光猝灭免疫层析技术的人甲氨蝶</w:t>
            </w:r>
            <w:proofErr w:type="gramStart"/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呤</w:t>
            </w:r>
            <w:proofErr w:type="gramEnd"/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血药浓度监测试剂盒研发及成果转化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8B" w:rsidRDefault="00BD408B" w:rsidP="004954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proofErr w:type="gramStart"/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刘盟</w:t>
            </w:r>
            <w:proofErr w:type="gram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8B" w:rsidRDefault="00BD408B" w:rsidP="004954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新疆医科大学附属肿瘤医院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8B" w:rsidRDefault="00BD408B" w:rsidP="004954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药学其他学科</w:t>
            </w:r>
          </w:p>
        </w:tc>
      </w:tr>
      <w:tr w:rsidR="00BD408B" w:rsidTr="004954E0">
        <w:trPr>
          <w:trHeight w:val="54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8B" w:rsidRDefault="00BD408B" w:rsidP="004954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8B" w:rsidRDefault="00BD408B" w:rsidP="004954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2025001CGZHYDXM650026526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8B" w:rsidRDefault="00BD408B" w:rsidP="004954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胃癌专病数据库平台建设及转化推广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8B" w:rsidRDefault="00BD408B" w:rsidP="004954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李鹏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8B" w:rsidRDefault="00BD408B" w:rsidP="004954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新疆维吾尔自治区人民医院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8B" w:rsidRDefault="00BD408B" w:rsidP="004954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普通外科学</w:t>
            </w:r>
          </w:p>
        </w:tc>
      </w:tr>
      <w:tr w:rsidR="00BD408B" w:rsidTr="004954E0">
        <w:trPr>
          <w:trHeight w:val="81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8B" w:rsidRDefault="00BD408B" w:rsidP="004954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8B" w:rsidRDefault="00BD408B" w:rsidP="004954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2025001CGZHYDXM650027676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8B" w:rsidRDefault="00BD408B" w:rsidP="004954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中医外治方“六圣祛通膏”在骨关节疾病中医康复中的成果转化与临床应用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8B" w:rsidRDefault="00BD408B" w:rsidP="004954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廖军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8B" w:rsidRDefault="00BD408B" w:rsidP="004954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新疆维吾尔自治区中医医院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8B" w:rsidRDefault="00BD408B" w:rsidP="004954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中医骨</w:t>
            </w:r>
            <w:proofErr w:type="gramStart"/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伤科学</w:t>
            </w:r>
            <w:proofErr w:type="gramEnd"/>
          </w:p>
        </w:tc>
      </w:tr>
      <w:tr w:rsidR="00BD408B" w:rsidTr="004954E0">
        <w:trPr>
          <w:trHeight w:val="54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8B" w:rsidRDefault="00BD408B" w:rsidP="004954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8B" w:rsidRDefault="00BD408B" w:rsidP="004954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2025001CGZHYDXM650030058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8B" w:rsidRDefault="00BD408B" w:rsidP="004954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基于脑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-</w:t>
            </w:r>
            <w:proofErr w:type="gramStart"/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脊刺激</w:t>
            </w:r>
            <w:proofErr w:type="gramEnd"/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的脊髓损伤序贯治疗：关键技术突破与临床转化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8B" w:rsidRDefault="00BD408B" w:rsidP="004954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盛伟斌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8B" w:rsidRDefault="00BD408B" w:rsidP="004954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新疆医科大学第一附属医院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8B" w:rsidRDefault="00BD408B" w:rsidP="004954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骨外科学</w:t>
            </w:r>
          </w:p>
        </w:tc>
      </w:tr>
      <w:tr w:rsidR="00BD408B" w:rsidTr="004954E0">
        <w:trPr>
          <w:trHeight w:val="108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8B" w:rsidRDefault="00BD408B" w:rsidP="004954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8B" w:rsidRDefault="00BD408B" w:rsidP="004954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2025001CGZHYDXM650128555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8B" w:rsidRDefault="00BD408B" w:rsidP="004954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新疆地区医务人员肺结核防治岗位胜任</w:t>
            </w:r>
            <w:proofErr w:type="gramStart"/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力建立</w:t>
            </w:r>
            <w:proofErr w:type="gramEnd"/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与评价研究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8B" w:rsidRDefault="00BD408B" w:rsidP="004954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贾巍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8B" w:rsidRDefault="00BD408B" w:rsidP="004954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乌鲁木齐市友谊医院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8B" w:rsidRDefault="00BD408B" w:rsidP="004954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预防医学与卫生学其他学科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卫生管理学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社会医学</w:t>
            </w:r>
          </w:p>
        </w:tc>
      </w:tr>
      <w:tr w:rsidR="00BD408B" w:rsidTr="004954E0">
        <w:trPr>
          <w:trHeight w:val="54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8B" w:rsidRDefault="00BD408B" w:rsidP="004954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8B" w:rsidRDefault="00BD408B" w:rsidP="004954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2025001CGZHYDXM653124504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8B" w:rsidRDefault="00BD408B" w:rsidP="004954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喀什地区乳腺癌全程管理优化：肿瘤随访系统的应用与推广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8B" w:rsidRDefault="00BD408B" w:rsidP="004954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proofErr w:type="gramStart"/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田序伟</w:t>
            </w:r>
            <w:proofErr w:type="gram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8B" w:rsidRDefault="00BD408B" w:rsidP="004954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喀什地区第一人民医院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8B" w:rsidRDefault="00BD408B" w:rsidP="004954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肿瘤治疗学</w:t>
            </w:r>
          </w:p>
        </w:tc>
      </w:tr>
      <w:tr w:rsidR="00BD408B" w:rsidTr="004954E0">
        <w:trPr>
          <w:trHeight w:val="81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8B" w:rsidRDefault="00BD408B" w:rsidP="004954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8B" w:rsidRDefault="00BD408B" w:rsidP="004954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2025001CGZHYDXM650024339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8B" w:rsidRDefault="00BD408B" w:rsidP="004954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基于大模型的实验室生物安全培训平台转化应用研究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8B" w:rsidRDefault="00BD408B" w:rsidP="004954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赵俊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8B" w:rsidRDefault="00BD408B" w:rsidP="004954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新疆维吾尔自治区疾病预防控制中心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8B" w:rsidRDefault="00BD408B" w:rsidP="004954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传染病学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预防医学与卫生学其他学科</w:t>
            </w:r>
          </w:p>
        </w:tc>
      </w:tr>
      <w:tr w:rsidR="00BD408B" w:rsidTr="004954E0">
        <w:trPr>
          <w:trHeight w:val="81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8B" w:rsidRDefault="00BD408B" w:rsidP="004954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8B" w:rsidRDefault="00BD408B" w:rsidP="004954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2025001CGZHYDXM650030090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8B" w:rsidRDefault="00BD408B" w:rsidP="004954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携载神经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免疫智能级联调控微球的水凝胶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聚醚醚酮支架体系促进骨修复重建的作用机制研究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8B" w:rsidRDefault="00BD408B" w:rsidP="004954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proofErr w:type="gramStart"/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马创</w:t>
            </w:r>
            <w:proofErr w:type="gram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8B" w:rsidRDefault="00BD408B" w:rsidP="004954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新疆医科大学第一附属医院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8B" w:rsidRDefault="00BD408B" w:rsidP="004954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骨外科学</w:t>
            </w:r>
          </w:p>
        </w:tc>
      </w:tr>
      <w:tr w:rsidR="00BD408B" w:rsidTr="004954E0">
        <w:trPr>
          <w:trHeight w:val="54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8B" w:rsidRDefault="00BD408B" w:rsidP="004954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8B" w:rsidRDefault="00BD408B" w:rsidP="004954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2025001CGZHYDXM653227285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8B" w:rsidRDefault="00BD408B" w:rsidP="004954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维吾尔药蚕茧合剂院内制剂研究开发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8B" w:rsidRDefault="00BD408B" w:rsidP="004954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阿依努尔·吾布力卡斯木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8B" w:rsidRDefault="00BD408B" w:rsidP="004954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和田地区维吾尔</w:t>
            </w:r>
            <w:proofErr w:type="gramStart"/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医</w:t>
            </w:r>
            <w:proofErr w:type="gramEnd"/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医院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8B" w:rsidRDefault="00BD408B" w:rsidP="004954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药学其他学科</w:t>
            </w:r>
          </w:p>
        </w:tc>
      </w:tr>
      <w:tr w:rsidR="00BD408B" w:rsidTr="004954E0">
        <w:trPr>
          <w:trHeight w:val="54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8B" w:rsidRDefault="00BD408B" w:rsidP="004954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8B" w:rsidRDefault="00BD408B" w:rsidP="004954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2025001CGZHYDXM650025108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8B" w:rsidRDefault="00BD408B" w:rsidP="004954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医疗数字化产品在针灸推拿质量规范化管控中的应用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8B" w:rsidRDefault="00BD408B" w:rsidP="004954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王程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8B" w:rsidRDefault="00BD408B" w:rsidP="004954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新疆维吾尔自治区中医医院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8B" w:rsidRDefault="00BD408B" w:rsidP="004954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按摩推拿学</w:t>
            </w:r>
          </w:p>
        </w:tc>
      </w:tr>
    </w:tbl>
    <w:p w:rsidR="00BD408B" w:rsidRDefault="00BD408B" w:rsidP="00BD408B">
      <w:pPr>
        <w:widowControl/>
        <w:jc w:val="left"/>
        <w:textAlignment w:val="center"/>
        <w:rPr>
          <w:rFonts w:ascii="Times New Roman" w:eastAsia="黑体" w:hAnsi="Times New Roman" w:cs="黑体" w:hint="eastAsia"/>
          <w:color w:val="000000"/>
          <w:kern w:val="0"/>
          <w:sz w:val="32"/>
          <w:szCs w:val="32"/>
          <w:lang w:bidi="ar"/>
        </w:rPr>
      </w:pPr>
    </w:p>
    <w:p w:rsidR="00BD408B" w:rsidRDefault="00BD408B" w:rsidP="00BD408B">
      <w:pPr>
        <w:widowControl/>
        <w:jc w:val="left"/>
        <w:textAlignment w:val="center"/>
        <w:rPr>
          <w:rFonts w:ascii="Times New Roman" w:eastAsia="黑体" w:hAnsi="Times New Roman" w:cs="黑体" w:hint="eastAsia"/>
          <w:color w:val="000000"/>
          <w:kern w:val="0"/>
          <w:sz w:val="32"/>
          <w:szCs w:val="32"/>
          <w:lang w:bidi="ar"/>
        </w:rPr>
      </w:pPr>
      <w:bookmarkStart w:id="1" w:name="_GoBack"/>
      <w:bookmarkEnd w:id="0"/>
      <w:bookmarkEnd w:id="1"/>
    </w:p>
    <w:sectPr w:rsidR="00BD408B" w:rsidSect="00BD408B">
      <w:pgSz w:w="11906" w:h="16838"/>
      <w:pgMar w:top="2098" w:right="1531" w:bottom="1985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08B"/>
    <w:rsid w:val="00BD408B"/>
    <w:rsid w:val="00E8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BD408B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link w:val="3Char"/>
    <w:uiPriority w:val="9"/>
    <w:qFormat/>
    <w:rsid w:val="00BD408B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BD408B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D408B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footer"/>
    <w:basedOn w:val="a"/>
    <w:link w:val="Char"/>
    <w:uiPriority w:val="99"/>
    <w:unhideWhenUsed/>
    <w:qFormat/>
    <w:rsid w:val="00BD40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BD408B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rsid w:val="00BD408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5"/>
    <w:rsid w:val="00BD408B"/>
    <w:rPr>
      <w:rFonts w:ascii="Calibri" w:eastAsia="宋体" w:hAnsi="Calibri" w:cs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BD408B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link w:val="3Char"/>
    <w:uiPriority w:val="9"/>
    <w:qFormat/>
    <w:rsid w:val="00BD408B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BD408B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D408B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footer"/>
    <w:basedOn w:val="a"/>
    <w:link w:val="Char"/>
    <w:uiPriority w:val="99"/>
    <w:unhideWhenUsed/>
    <w:qFormat/>
    <w:rsid w:val="00BD40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BD408B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rsid w:val="00BD408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5"/>
    <w:rsid w:val="00BD408B"/>
    <w:rPr>
      <w:rFonts w:ascii="Calibri" w:eastAsia="宋体" w:hAnsi="Calibr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5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406</Words>
  <Characters>469</Characters>
  <Application>Microsoft Office Word</Application>
  <DocSecurity>0</DocSecurity>
  <Lines>33</Lines>
  <Paragraphs>29</Paragraphs>
  <ScaleCrop>false</ScaleCrop>
  <Company>Microsoft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wjw</dc:creator>
  <cp:lastModifiedBy>wjw</cp:lastModifiedBy>
  <cp:revision>1</cp:revision>
  <dcterms:created xsi:type="dcterms:W3CDTF">2025-03-24T03:18:00Z</dcterms:created>
  <dcterms:modified xsi:type="dcterms:W3CDTF">2025-03-24T03:25:00Z</dcterms:modified>
</cp:coreProperties>
</file>