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8" w:line="187" w:lineRule="auto"/>
        <w:ind w:left="6050"/>
        <w:rPr>
          <w:rFonts w:ascii="Times New Roman" w:hAnsi="Times New Roman" w:eastAsia="Times New Roman" w:cs="Times New Roman"/>
          <w:sz w:val="95"/>
          <w:szCs w:val="95"/>
        </w:rPr>
      </w:pPr>
      <w:r>
        <w:rPr>
          <w:rFonts w:ascii="Times New Roman" w:hAnsi="Times New Roman" w:eastAsia="Times New Roman" w:cs="Times New Roman"/>
          <w:b/>
          <w:bCs/>
          <w:spacing w:val="175"/>
          <w:sz w:val="95"/>
          <w:szCs w:val="95"/>
        </w:rPr>
        <w:t>D</w:t>
      </w:r>
      <w:r>
        <w:rPr>
          <w:rFonts w:ascii="Times New Roman" w:hAnsi="Times New Roman" w:eastAsia="Times New Roman" w:cs="Times New Roman"/>
          <w:b/>
          <w:bCs/>
          <w:spacing w:val="173"/>
          <w:sz w:val="95"/>
          <w:szCs w:val="95"/>
        </w:rPr>
        <w:t>Bxx</w:t>
      </w:r>
    </w:p>
    <w:p>
      <w:pPr>
        <w:spacing w:before="340" w:line="225" w:lineRule="auto"/>
        <w:ind w:left="2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71"/>
          <w:sz w:val="43"/>
          <w:szCs w:val="43"/>
        </w:rPr>
        <w:t>新疆维吾尔自治区食品安全地方标</w:t>
      </w:r>
      <w:r>
        <w:rPr>
          <w:rFonts w:ascii="黑体" w:hAnsi="黑体" w:eastAsia="黑体" w:cs="黑体"/>
          <w:spacing w:val="168"/>
          <w:sz w:val="43"/>
          <w:szCs w:val="43"/>
        </w:rPr>
        <w:t>准</w:t>
      </w:r>
    </w:p>
    <w:p>
      <w:pPr>
        <w:spacing w:line="337" w:lineRule="auto"/>
        <w:rPr>
          <w:rFonts w:ascii="Arial"/>
          <w:sz w:val="21"/>
        </w:rPr>
      </w:pPr>
    </w:p>
    <w:p>
      <w:pPr>
        <w:spacing w:line="338" w:lineRule="auto"/>
        <w:rPr>
          <w:rFonts w:ascii="Arial"/>
          <w:sz w:val="21"/>
        </w:rPr>
      </w:pPr>
    </w:p>
    <w:p>
      <w:pPr>
        <w:spacing w:before="91" w:line="186" w:lineRule="auto"/>
        <w:ind w:left="722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DBXXX</w:t>
      </w:r>
      <w:r>
        <w:rPr>
          <w:rFonts w:ascii="黑体" w:hAnsi="黑体" w:eastAsia="黑体" w:cs="黑体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  <w:lang w:val="en-US" w:eastAsia="zh-CN" w:bidi="ar-SA"/>
        </w:rPr>
        <w:t>—</w:t>
      </w:r>
      <w:r>
        <w:rPr>
          <w:rFonts w:ascii="黑体" w:hAnsi="黑体" w:eastAsia="黑体" w:cs="黑体"/>
          <w:spacing w:val="-1"/>
          <w:sz w:val="28"/>
          <w:szCs w:val="28"/>
        </w:rPr>
        <w:t>2023</w:t>
      </w:r>
    </w:p>
    <w:p/>
    <w:p>
      <w:pPr>
        <w:spacing w:line="67" w:lineRule="exact"/>
      </w:pPr>
    </w:p>
    <w:tbl>
      <w:tblPr>
        <w:tblStyle w:val="4"/>
        <w:tblW w:w="9640" w:type="dxa"/>
        <w:tblInd w:w="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3"/>
        <w:gridCol w:w="4917"/>
        <w:gridCol w:w="2540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0" w:hRule="atLeast"/>
        </w:trPr>
        <w:tc>
          <w:tcPr>
            <w:tcW w:w="2183" w:type="dxa"/>
            <w:tcBorders>
              <w:top w:val="single" w:color="800008" w:sz="2" w:space="0"/>
              <w:bottom w:val="single" w:color="800008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left="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XXXXXXXXX</w:t>
            </w:r>
            <w:r>
              <w:rPr>
                <w:rFonts w:ascii="黑体" w:hAnsi="黑体" w:eastAsia="黑体" w:cs="黑体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发布</w:t>
            </w:r>
          </w:p>
        </w:tc>
        <w:tc>
          <w:tcPr>
            <w:tcW w:w="4917" w:type="dxa"/>
            <w:tcBorders>
              <w:top w:val="single" w:color="800008" w:sz="2" w:space="0"/>
              <w:bottom w:val="single" w:color="800008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169" w:line="308" w:lineRule="auto"/>
              <w:ind w:left="1087" w:right="468" w:hanging="780"/>
              <w:rPr>
                <w:rFonts w:ascii="黑体" w:hAnsi="黑体" w:eastAsia="黑体" w:cs="黑体"/>
                <w:sz w:val="52"/>
                <w:szCs w:val="52"/>
              </w:rPr>
            </w:pPr>
            <w:r>
              <w:rPr>
                <w:rFonts w:ascii="黑体" w:hAnsi="黑体" w:eastAsia="黑体" w:cs="黑体"/>
                <w:spacing w:val="-4"/>
                <w:sz w:val="52"/>
                <w:szCs w:val="52"/>
              </w:rPr>
              <w:t>食</w:t>
            </w:r>
            <w:r>
              <w:rPr>
                <w:rFonts w:ascii="黑体" w:hAnsi="黑体" w:eastAsia="黑体" w:cs="黑体"/>
                <w:spacing w:val="-3"/>
                <w:sz w:val="52"/>
                <w:szCs w:val="52"/>
              </w:rPr>
              <w:t>品</w:t>
            </w:r>
            <w:r>
              <w:rPr>
                <w:rFonts w:ascii="黑体" w:hAnsi="黑体" w:eastAsia="黑体" w:cs="黑体"/>
                <w:spacing w:val="-2"/>
                <w:sz w:val="52"/>
                <w:szCs w:val="52"/>
              </w:rPr>
              <w:t>安全地方标准</w:t>
            </w:r>
            <w:r>
              <w:rPr>
                <w:rFonts w:ascii="黑体" w:hAnsi="黑体" w:eastAsia="黑体" w:cs="黑体"/>
                <w:sz w:val="52"/>
                <w:szCs w:val="52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52"/>
                <w:szCs w:val="52"/>
              </w:rPr>
              <w:t>凉</w:t>
            </w:r>
            <w:r>
              <w:rPr>
                <w:rFonts w:ascii="黑体" w:hAnsi="黑体" w:eastAsia="黑体" w:cs="黑体"/>
                <w:spacing w:val="-4"/>
                <w:sz w:val="52"/>
                <w:szCs w:val="52"/>
              </w:rPr>
              <w:t>皮</w:t>
            </w:r>
            <w:r>
              <w:rPr>
                <w:rFonts w:ascii="黑体" w:hAnsi="黑体" w:eastAsia="黑体" w:cs="黑体"/>
                <w:spacing w:val="-3"/>
                <w:sz w:val="52"/>
                <w:szCs w:val="52"/>
              </w:rPr>
              <w:t>、凉面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140" w:line="225" w:lineRule="auto"/>
              <w:ind w:left="1316"/>
              <w:rPr>
                <w:rFonts w:ascii="黑体" w:hAnsi="黑体" w:eastAsia="黑体" w:cs="黑体"/>
                <w:sz w:val="43"/>
                <w:szCs w:val="43"/>
              </w:rPr>
            </w:pPr>
            <w:r>
              <w:rPr>
                <w:rFonts w:ascii="黑体" w:hAnsi="黑体" w:eastAsia="黑体" w:cs="黑体"/>
                <w:spacing w:val="43"/>
                <w:sz w:val="43"/>
                <w:szCs w:val="43"/>
              </w:rPr>
              <w:t>(</w:t>
            </w:r>
            <w:r>
              <w:rPr>
                <w:rFonts w:ascii="黑体" w:hAnsi="黑体" w:eastAsia="黑体" w:cs="黑体"/>
                <w:spacing w:val="40"/>
                <w:sz w:val="43"/>
                <w:szCs w:val="43"/>
              </w:rPr>
              <w:t>送审稿)</w:t>
            </w:r>
          </w:p>
        </w:tc>
        <w:tc>
          <w:tcPr>
            <w:tcW w:w="2540" w:type="dxa"/>
            <w:tcBorders>
              <w:top w:val="single" w:color="800008" w:sz="2" w:space="0"/>
              <w:bottom w:val="single" w:color="800008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left="49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XXXXXXX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实施</w:t>
            </w:r>
          </w:p>
        </w:tc>
      </w:tr>
    </w:tbl>
    <w:p>
      <w:pPr>
        <w:spacing w:line="473" w:lineRule="auto"/>
        <w:rPr>
          <w:rFonts w:ascii="Arial"/>
          <w:sz w:val="21"/>
        </w:rPr>
      </w:pPr>
    </w:p>
    <w:p>
      <w:pPr>
        <w:spacing w:before="114" w:line="226" w:lineRule="auto"/>
        <w:ind w:left="82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29"/>
          <w:sz w:val="35"/>
          <w:szCs w:val="35"/>
        </w:rPr>
        <w:t>新</w:t>
      </w:r>
      <w:r>
        <w:rPr>
          <w:rFonts w:ascii="黑体" w:hAnsi="黑体" w:eastAsia="黑体" w:cs="黑体"/>
          <w:spacing w:val="127"/>
          <w:sz w:val="35"/>
          <w:szCs w:val="35"/>
        </w:rPr>
        <w:t>疆维吾尔自治区卫生健康委员会</w:t>
      </w:r>
      <w:r>
        <w:rPr>
          <w:rFonts w:ascii="黑体" w:hAnsi="黑体" w:eastAsia="黑体" w:cs="黑体"/>
          <w:spacing w:val="127"/>
          <w:sz w:val="28"/>
          <w:szCs w:val="28"/>
        </w:rPr>
        <w:t>发布</w:t>
      </w:r>
    </w:p>
    <w:p>
      <w:pPr>
        <w:sectPr>
          <w:pgSz w:w="11907" w:h="16840"/>
          <w:pgMar w:top="930" w:right="848" w:bottom="0" w:left="1418" w:header="0" w:footer="0" w:gutter="0"/>
          <w:cols w:space="720" w:num="1"/>
        </w:sectPr>
      </w:pP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100" w:line="228" w:lineRule="auto"/>
        <w:ind w:left="4358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前</w:t>
      </w:r>
      <w:r>
        <w:rPr>
          <w:rFonts w:ascii="黑体" w:hAnsi="黑体" w:eastAsia="黑体" w:cs="黑体"/>
          <w:spacing w:val="2"/>
          <w:sz w:val="31"/>
          <w:szCs w:val="31"/>
        </w:rPr>
        <w:t>言</w:t>
      </w:r>
    </w:p>
    <w:p>
      <w:pPr>
        <w:spacing w:line="295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65" w:line="304" w:lineRule="auto"/>
        <w:ind w:left="3" w:right="54" w:firstLine="43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本标准按照 </w:t>
      </w:r>
      <w:r>
        <w:rPr>
          <w:rFonts w:ascii="Times New Roman" w:hAnsi="Times New Roman" w:eastAsia="Times New Roman" w:cs="Times New Roman"/>
          <w:sz w:val="20"/>
          <w:szCs w:val="20"/>
        </w:rPr>
        <w:t>GB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1.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0"/>
          <w:szCs w:val="20"/>
          <w:lang w:val="en-US" w:eastAsia="zh-CN" w:bidi="ar-SA"/>
        </w:rPr>
        <w:t>—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020</w:t>
      </w:r>
      <w:r>
        <w:rPr>
          <w:rFonts w:ascii="宋体" w:hAnsi="宋体" w:eastAsia="宋体" w:cs="宋体"/>
          <w:spacing w:val="3"/>
          <w:sz w:val="20"/>
          <w:szCs w:val="20"/>
        </w:rPr>
        <w:t>《标准化工作导则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第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</w:t>
      </w:r>
      <w:r>
        <w:rPr>
          <w:rFonts w:ascii="宋体" w:hAnsi="宋体" w:eastAsia="宋体" w:cs="宋体"/>
          <w:spacing w:val="3"/>
          <w:sz w:val="20"/>
          <w:szCs w:val="20"/>
        </w:rPr>
        <w:t>部分：标准化文件的结构和起草规划》给出的规</w:t>
      </w:r>
      <w:r>
        <w:rPr>
          <w:rFonts w:ascii="宋体" w:hAnsi="宋体" w:eastAsia="宋体" w:cs="宋体"/>
          <w:spacing w:val="4"/>
          <w:sz w:val="20"/>
          <w:szCs w:val="20"/>
        </w:rPr>
        <w:t>定起草</w:t>
      </w:r>
      <w:r>
        <w:rPr>
          <w:rFonts w:ascii="宋体" w:hAnsi="宋体" w:eastAsia="宋体" w:cs="宋体"/>
          <w:spacing w:val="3"/>
          <w:sz w:val="20"/>
          <w:szCs w:val="20"/>
        </w:rPr>
        <w:t>。</w:t>
      </w:r>
    </w:p>
    <w:p>
      <w:pPr>
        <w:spacing w:before="3" w:line="227" w:lineRule="auto"/>
        <w:ind w:left="4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本</w:t>
      </w:r>
      <w:r>
        <w:rPr>
          <w:rFonts w:ascii="宋体" w:hAnsi="宋体" w:eastAsia="宋体" w:cs="宋体"/>
          <w:spacing w:val="9"/>
          <w:sz w:val="20"/>
          <w:szCs w:val="20"/>
        </w:rPr>
        <w:t>标准由昌吉回族自治州疾病预防控制中心提出。</w:t>
      </w:r>
    </w:p>
    <w:p>
      <w:pPr>
        <w:spacing w:before="66" w:line="227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本标准由昌吉回族自治州疾病预防控制中心起草</w:t>
      </w:r>
      <w:r>
        <w:rPr>
          <w:rFonts w:ascii="宋体" w:hAnsi="宋体" w:eastAsia="宋体" w:cs="宋体"/>
          <w:spacing w:val="8"/>
          <w:sz w:val="20"/>
          <w:szCs w:val="20"/>
        </w:rPr>
        <w:t>。</w:t>
      </w:r>
    </w:p>
    <w:p>
      <w:pPr>
        <w:spacing w:before="64" w:line="294" w:lineRule="auto"/>
        <w:ind w:firstLine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本标准主要起草人：滕文革、麻小圆、刘媛、张国成，闫顺华(新疆维</w:t>
      </w:r>
      <w:r>
        <w:rPr>
          <w:rFonts w:ascii="宋体" w:hAnsi="宋体" w:eastAsia="宋体" w:cs="宋体"/>
          <w:spacing w:val="1"/>
          <w:sz w:val="20"/>
          <w:szCs w:val="20"/>
        </w:rPr>
        <w:t>吾尔自治区药品检验研究院)，</w:t>
      </w:r>
      <w:r>
        <w:rPr>
          <w:rFonts w:ascii="宋体" w:hAnsi="宋体" w:eastAsia="宋体" w:cs="宋体"/>
          <w:spacing w:val="13"/>
          <w:sz w:val="20"/>
          <w:szCs w:val="20"/>
        </w:rPr>
        <w:t>杨</w:t>
      </w:r>
      <w:r>
        <w:rPr>
          <w:rFonts w:ascii="宋体" w:hAnsi="宋体" w:eastAsia="宋体" w:cs="宋体"/>
          <w:spacing w:val="8"/>
          <w:sz w:val="20"/>
          <w:szCs w:val="20"/>
        </w:rPr>
        <w:t>浩峰、陈国利 (乌鲁木齐市疾病预防控制中心)，</w:t>
      </w:r>
      <w:r>
        <w:rPr>
          <w:rFonts w:ascii="宋体" w:hAnsi="宋体" w:eastAsia="宋体" w:cs="宋体"/>
          <w:spacing w:val="11"/>
          <w:sz w:val="20"/>
          <w:szCs w:val="20"/>
        </w:rPr>
        <w:t>闫</w:t>
      </w:r>
      <w:r>
        <w:rPr>
          <w:rFonts w:ascii="宋体" w:hAnsi="宋体" w:eastAsia="宋体" w:cs="宋体"/>
          <w:spacing w:val="7"/>
          <w:sz w:val="20"/>
          <w:szCs w:val="20"/>
        </w:rPr>
        <w:t>皓(新疆维吾尔自治区药品检验研究院)，马建涛、王军、杨文武(昌吉回族自治州疾病预防控制中</w:t>
      </w:r>
      <w:r>
        <w:rPr>
          <w:rFonts w:ascii="宋体" w:hAnsi="宋体" w:eastAsia="宋体" w:cs="宋体"/>
          <w:spacing w:val="3"/>
          <w:sz w:val="20"/>
          <w:szCs w:val="20"/>
        </w:rPr>
        <w:t>心)</w:t>
      </w:r>
      <w:r>
        <w:rPr>
          <w:rFonts w:ascii="宋体" w:hAnsi="宋体" w:eastAsia="宋体" w:cs="宋体"/>
          <w:spacing w:val="2"/>
          <w:sz w:val="20"/>
          <w:szCs w:val="20"/>
        </w:rPr>
        <w:t>。</w:t>
      </w:r>
    </w:p>
    <w:p>
      <w:pPr>
        <w:spacing w:before="1" w:line="226" w:lineRule="auto"/>
        <w:ind w:left="40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本</w:t>
      </w:r>
      <w:r>
        <w:rPr>
          <w:rFonts w:ascii="宋体" w:hAnsi="宋体" w:eastAsia="宋体" w:cs="宋体"/>
          <w:spacing w:val="7"/>
          <w:sz w:val="20"/>
          <w:szCs w:val="20"/>
        </w:rPr>
        <w:t>标准属首次发布。</w:t>
      </w:r>
    </w:p>
    <w:p>
      <w:pPr>
        <w:sectPr>
          <w:pgSz w:w="11907" w:h="16840"/>
          <w:pgMar w:top="1431" w:right="1081" w:bottom="0" w:left="1428" w:header="0" w:footer="0" w:gutter="0"/>
          <w:cols w:space="720" w:num="1"/>
        </w:sectPr>
      </w:pPr>
    </w:p>
    <w:p>
      <w:pPr>
        <w:spacing w:before="338" w:line="640" w:lineRule="exact"/>
        <w:ind w:left="340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24"/>
          <w:sz w:val="31"/>
          <w:szCs w:val="31"/>
        </w:rPr>
        <w:t>食</w:t>
      </w:r>
      <w:r>
        <w:rPr>
          <w:rFonts w:ascii="黑体" w:hAnsi="黑体" w:eastAsia="黑体" w:cs="黑体"/>
          <w:spacing w:val="8"/>
          <w:position w:val="24"/>
          <w:sz w:val="31"/>
          <w:szCs w:val="31"/>
        </w:rPr>
        <w:t>品安全地方标准</w:t>
      </w:r>
    </w:p>
    <w:p>
      <w:pPr>
        <w:spacing w:line="226" w:lineRule="auto"/>
        <w:ind w:left="38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凉皮、凉面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65" w:line="231" w:lineRule="auto"/>
        <w:ind w:left="20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范围</w:t>
      </w:r>
    </w:p>
    <w:p>
      <w:pPr>
        <w:spacing w:before="216" w:line="301" w:lineRule="auto"/>
        <w:ind w:left="2" w:right="44" w:firstLine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本标准</w:t>
      </w:r>
      <w:r>
        <w:rPr>
          <w:rFonts w:ascii="宋体" w:hAnsi="宋体" w:eastAsia="宋体" w:cs="宋体"/>
          <w:spacing w:val="9"/>
          <w:sz w:val="20"/>
          <w:szCs w:val="20"/>
        </w:rPr>
        <w:t>规</w:t>
      </w:r>
      <w:r>
        <w:rPr>
          <w:rFonts w:ascii="宋体" w:hAnsi="宋体" w:eastAsia="宋体" w:cs="宋体"/>
          <w:spacing w:val="7"/>
          <w:sz w:val="20"/>
          <w:szCs w:val="20"/>
        </w:rPr>
        <w:t>定了凉皮、凉面的术语、定义及分类、技术要求、检验方法、检验规则、标签、包装、运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输</w:t>
      </w:r>
      <w:r>
        <w:rPr>
          <w:rFonts w:ascii="宋体" w:hAnsi="宋体" w:eastAsia="宋体" w:cs="宋体"/>
          <w:sz w:val="20"/>
          <w:szCs w:val="20"/>
        </w:rPr>
        <w:t>。</w:t>
      </w:r>
    </w:p>
    <w:p>
      <w:pPr>
        <w:spacing w:before="130" w:line="294" w:lineRule="auto"/>
        <w:ind w:left="3" w:firstLine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本</w:t>
      </w:r>
      <w:r>
        <w:rPr>
          <w:rFonts w:ascii="宋体" w:hAnsi="宋体" w:eastAsia="宋体" w:cs="宋体"/>
          <w:spacing w:val="8"/>
          <w:sz w:val="20"/>
          <w:szCs w:val="20"/>
        </w:rPr>
        <w:t>标准适用于以小麦粉及水为主要原料，添加或不添加辅料(食用盐、碳酸钠、食用植物油等)，</w:t>
      </w:r>
      <w:r>
        <w:rPr>
          <w:rFonts w:ascii="宋体" w:hAnsi="宋体" w:eastAsia="宋体" w:cs="宋体"/>
          <w:spacing w:val="14"/>
          <w:sz w:val="20"/>
          <w:szCs w:val="20"/>
        </w:rPr>
        <w:t>经和</w:t>
      </w:r>
      <w:r>
        <w:rPr>
          <w:rFonts w:ascii="宋体" w:hAnsi="宋体" w:eastAsia="宋体" w:cs="宋体"/>
          <w:spacing w:val="8"/>
          <w:sz w:val="20"/>
          <w:szCs w:val="20"/>
        </w:rPr>
        <w:t>面</w:t>
      </w:r>
      <w:r>
        <w:rPr>
          <w:rFonts w:ascii="宋体" w:hAnsi="宋体" w:eastAsia="宋体" w:cs="宋体"/>
          <w:spacing w:val="7"/>
          <w:sz w:val="20"/>
          <w:szCs w:val="20"/>
        </w:rPr>
        <w:t>、洗面、沉淀、调浆、熟制成型、冷却、切条(或不切条)后，预包装或散装而成的凉皮；以小</w:t>
      </w:r>
      <w:r>
        <w:rPr>
          <w:rFonts w:ascii="宋体" w:hAnsi="宋体" w:eastAsia="宋体" w:cs="宋体"/>
          <w:spacing w:val="14"/>
          <w:sz w:val="20"/>
          <w:szCs w:val="20"/>
        </w:rPr>
        <w:t>麦粉、水</w:t>
      </w:r>
      <w:r>
        <w:rPr>
          <w:rFonts w:ascii="宋体" w:hAnsi="宋体" w:eastAsia="宋体" w:cs="宋体"/>
          <w:spacing w:val="8"/>
          <w:sz w:val="20"/>
          <w:szCs w:val="20"/>
        </w:rPr>
        <w:t>为</w:t>
      </w:r>
      <w:r>
        <w:rPr>
          <w:rFonts w:ascii="宋体" w:hAnsi="宋体" w:eastAsia="宋体" w:cs="宋体"/>
          <w:spacing w:val="7"/>
          <w:sz w:val="20"/>
          <w:szCs w:val="20"/>
        </w:rPr>
        <w:t>主要原料，添加或不添加食用盐、碳酸钠、姜黄等辅料，经和面、成型、熟制、冷却后，预</w:t>
      </w:r>
      <w:r>
        <w:rPr>
          <w:rFonts w:ascii="宋体" w:hAnsi="宋体" w:eastAsia="宋体" w:cs="宋体"/>
          <w:spacing w:val="17"/>
          <w:sz w:val="20"/>
          <w:szCs w:val="20"/>
        </w:rPr>
        <w:t>包</w:t>
      </w:r>
      <w:r>
        <w:rPr>
          <w:rFonts w:ascii="宋体" w:hAnsi="宋体" w:eastAsia="宋体" w:cs="宋体"/>
          <w:spacing w:val="9"/>
          <w:sz w:val="20"/>
          <w:szCs w:val="20"/>
        </w:rPr>
        <w:t>装或散装而成的凉面；不适用于凉皮、凉面中的调料和菜肴。</w:t>
      </w:r>
    </w:p>
    <w:p>
      <w:pPr>
        <w:spacing w:before="128" w:line="230" w:lineRule="auto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7"/>
          <w:sz w:val="20"/>
          <w:szCs w:val="20"/>
        </w:rPr>
        <w:t>规范性引用文件</w:t>
      </w:r>
    </w:p>
    <w:p>
      <w:pPr>
        <w:spacing w:before="220" w:line="300" w:lineRule="auto"/>
        <w:ind w:left="2" w:right="44" w:firstLine="4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下列</w:t>
      </w:r>
      <w:r>
        <w:rPr>
          <w:rFonts w:ascii="宋体" w:hAnsi="宋体" w:eastAsia="宋体" w:cs="宋体"/>
          <w:spacing w:val="10"/>
          <w:sz w:val="20"/>
          <w:szCs w:val="20"/>
        </w:rPr>
        <w:t>文</w:t>
      </w:r>
      <w:r>
        <w:rPr>
          <w:rFonts w:ascii="宋体" w:hAnsi="宋体" w:eastAsia="宋体" w:cs="宋体"/>
          <w:spacing w:val="7"/>
          <w:sz w:val="20"/>
          <w:szCs w:val="20"/>
        </w:rPr>
        <w:t>件对于本文件的应用是必不可少的。凡是注日期的引用文件，仅所注日期的版本适用于本文</w:t>
      </w:r>
      <w:r>
        <w:rPr>
          <w:rFonts w:ascii="宋体" w:hAnsi="宋体" w:eastAsia="宋体" w:cs="宋体"/>
          <w:spacing w:val="9"/>
          <w:sz w:val="20"/>
          <w:szCs w:val="20"/>
        </w:rPr>
        <w:t>件。凡是不注日期的引用文件，其最新版本(包括所有的修改单)适用于本文件</w:t>
      </w:r>
      <w:r>
        <w:rPr>
          <w:rFonts w:ascii="宋体" w:hAnsi="宋体" w:eastAsia="宋体" w:cs="宋体"/>
          <w:spacing w:val="8"/>
          <w:sz w:val="20"/>
          <w:szCs w:val="20"/>
        </w:rPr>
        <w:t>。</w:t>
      </w:r>
    </w:p>
    <w:p>
      <w:pPr>
        <w:spacing w:line="91" w:lineRule="exact"/>
      </w:pPr>
    </w:p>
    <w:tbl>
      <w:tblPr>
        <w:tblStyle w:val="2"/>
        <w:tblW w:w="929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3466"/>
        <w:gridCol w:w="4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1355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小麦粉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5749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生活饮用水卫生标准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2721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2716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1886. 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碳酸钠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1886.60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25588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食品添加剂碳酸钾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2760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食品添加剂使用标准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2761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食品中真菌毒素限量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2762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食品中污染物限量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29921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预包装食品中致病菌限量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GB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31607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散装即食食品中致病菌限量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24616</w:t>
            </w:r>
          </w:p>
        </w:tc>
        <w:tc>
          <w:tcPr>
            <w:tcW w:w="7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冷藏、冷冻食品物流包装、标志、运输和储存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191</w:t>
            </w:r>
          </w:p>
        </w:tc>
        <w:tc>
          <w:tcPr>
            <w:tcW w:w="7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包装储运图示标志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18455</w:t>
            </w:r>
          </w:p>
        </w:tc>
        <w:tc>
          <w:tcPr>
            <w:tcW w:w="7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包装回收标志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23350</w:t>
            </w:r>
          </w:p>
        </w:tc>
        <w:tc>
          <w:tcPr>
            <w:tcW w:w="7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限制商品过度包装要求 食品和化妆品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JJF 1070</w:t>
            </w:r>
          </w:p>
        </w:tc>
        <w:tc>
          <w:tcPr>
            <w:tcW w:w="7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定量包装商品净含量计量检验规则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 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4789.2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菌落总数测定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4789.3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大肠菌群计数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4789.4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沙门氏菌检验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4789.6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致泻大肠埃希氏菌检验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 10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金黄色葡萄球菌检验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4789.30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食品微生物学检验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单核细胞增生李斯特氏菌检验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 5009. 11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食品中总砷及无机砷的测定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5009.12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食品中铅的测定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5009.15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食品中镉的测定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5009.22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食品中黄曲霉毒素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族和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族的测定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5009.111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食品中脱氧雪腐镰刀菌烯醇及其乙酰化衍生物的测定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GB/T 5009.37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食用植物油卫生标准的分析方法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7718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预包装食品标签通则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14881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食品生产通用卫生规范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31654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餐饮服务通用卫生规范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14934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消毒餐(饮)具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28050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预包装食品营养标签通则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GB 31603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食品安全国家标准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食品接触材料及制品生产通用卫生规范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人民共和国食品安全法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国家市场监督管理总局令第70号  定量包装商品计量监督管理办法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国家市场监督管理总局公告2018年第12号 餐饮服务食品安全操作规范</w:t>
            </w:r>
          </w:p>
        </w:tc>
      </w:tr>
    </w:tbl>
    <w:p>
      <w:pPr>
        <w:spacing w:before="1" w:line="230" w:lineRule="auto"/>
        <w:ind w:left="5"/>
        <w:outlineLvl w:val="1"/>
        <w:rPr>
          <w:rFonts w:ascii="Times New Roman" w:hAnsi="Times New Roman" w:eastAsia="Times New Roman" w:cs="Times New Roman"/>
          <w:spacing w:val="7"/>
          <w:sz w:val="20"/>
          <w:szCs w:val="20"/>
        </w:rPr>
      </w:pPr>
    </w:p>
    <w:p>
      <w:pPr>
        <w:spacing w:before="1" w:line="230" w:lineRule="auto"/>
        <w:ind w:left="5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6"/>
          <w:sz w:val="20"/>
          <w:szCs w:val="20"/>
        </w:rPr>
        <w:t>术语和定义</w:t>
      </w:r>
    </w:p>
    <w:p>
      <w:pPr>
        <w:spacing w:before="218" w:line="227" w:lineRule="auto"/>
        <w:ind w:left="431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下</w:t>
      </w:r>
      <w:r>
        <w:rPr>
          <w:rFonts w:ascii="宋体" w:hAnsi="宋体" w:eastAsia="宋体" w:cs="宋体"/>
          <w:spacing w:val="8"/>
          <w:sz w:val="20"/>
          <w:szCs w:val="20"/>
        </w:rPr>
        <w:t>列术语和定义适用于本标准。</w:t>
      </w:r>
    </w:p>
    <w:p>
      <w:pPr>
        <w:spacing w:before="223" w:line="229" w:lineRule="auto"/>
        <w:ind w:left="425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3.1  </w:t>
      </w:r>
      <w:r>
        <w:rPr>
          <w:rFonts w:ascii="黑体" w:hAnsi="黑体" w:eastAsia="黑体" w:cs="黑体"/>
          <w:spacing w:val="-3"/>
          <w:sz w:val="20"/>
          <w:szCs w:val="20"/>
        </w:rPr>
        <w:t>凉皮</w:t>
      </w:r>
    </w:p>
    <w:p>
      <w:pPr>
        <w:spacing w:before="219" w:line="227" w:lineRule="auto"/>
        <w:ind w:left="448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以小麦粉及水为主要原料</w:t>
      </w:r>
      <w:r>
        <w:rPr>
          <w:rFonts w:ascii="宋体" w:hAnsi="宋体" w:eastAsia="宋体" w:cs="宋体"/>
          <w:spacing w:val="4"/>
          <w:sz w:val="20"/>
          <w:szCs w:val="20"/>
        </w:rPr>
        <w:t>，</w:t>
      </w:r>
      <w:r>
        <w:rPr>
          <w:rFonts w:ascii="宋体" w:hAnsi="宋体" w:eastAsia="宋体" w:cs="宋体"/>
          <w:spacing w:val="3"/>
          <w:sz w:val="20"/>
          <w:szCs w:val="20"/>
        </w:rPr>
        <w:t>添加或不添加辅料(食用盐、碳酸钠、食用植物油等)，经和面、洗面、</w:t>
      </w:r>
    </w:p>
    <w:p>
      <w:pPr>
        <w:spacing w:before="66" w:line="228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沉淀、调浆、熟制成型、冷却、切条(或不切条)后，预包装或散装而成的食品</w:t>
      </w:r>
      <w:r>
        <w:rPr>
          <w:rFonts w:ascii="宋体" w:hAnsi="宋体" w:eastAsia="宋体" w:cs="宋体"/>
          <w:spacing w:val="5"/>
          <w:sz w:val="20"/>
          <w:szCs w:val="20"/>
        </w:rPr>
        <w:t>。</w:t>
      </w:r>
    </w:p>
    <w:p>
      <w:pPr>
        <w:spacing w:before="222" w:line="231" w:lineRule="auto"/>
        <w:ind w:left="425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2  </w:t>
      </w:r>
      <w:r>
        <w:rPr>
          <w:rFonts w:ascii="黑体" w:hAnsi="黑体" w:eastAsia="黑体" w:cs="黑体"/>
          <w:spacing w:val="3"/>
          <w:sz w:val="20"/>
          <w:szCs w:val="20"/>
        </w:rPr>
        <w:t>凉面</w:t>
      </w:r>
    </w:p>
    <w:p>
      <w:pPr>
        <w:spacing w:before="217" w:line="227" w:lineRule="auto"/>
        <w:ind w:left="448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以</w:t>
      </w:r>
      <w:r>
        <w:rPr>
          <w:rFonts w:ascii="宋体" w:hAnsi="宋体" w:eastAsia="宋体" w:cs="宋体"/>
          <w:spacing w:val="7"/>
          <w:sz w:val="20"/>
          <w:szCs w:val="20"/>
        </w:rPr>
        <w:t>小麦粉及水为主要原料，添加或不添加食用盐、碳酸钠、姜黄等辅料，经和面、成型、熟制、冷</w:t>
      </w:r>
    </w:p>
    <w:p>
      <w:pPr>
        <w:spacing w:before="66" w:line="228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却</w:t>
      </w:r>
      <w:r>
        <w:rPr>
          <w:rFonts w:ascii="宋体" w:hAnsi="宋体" w:eastAsia="宋体" w:cs="宋体"/>
          <w:spacing w:val="8"/>
          <w:sz w:val="20"/>
          <w:szCs w:val="20"/>
        </w:rPr>
        <w:t>后，预包装或散装而成的食品。</w:t>
      </w:r>
    </w:p>
    <w:p>
      <w:pPr>
        <w:spacing w:before="221" w:line="231" w:lineRule="auto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4"/>
          <w:sz w:val="20"/>
          <w:szCs w:val="20"/>
        </w:rPr>
        <w:t>要求</w:t>
      </w:r>
    </w:p>
    <w:p>
      <w:pPr>
        <w:spacing w:before="218" w:line="230" w:lineRule="auto"/>
        <w:ind w:left="420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4.1  </w:t>
      </w:r>
      <w:r>
        <w:rPr>
          <w:rFonts w:ascii="黑体" w:hAnsi="黑体" w:eastAsia="黑体" w:cs="黑体"/>
          <w:spacing w:val="2"/>
          <w:sz w:val="20"/>
          <w:szCs w:val="20"/>
        </w:rPr>
        <w:t>原辅料及</w:t>
      </w:r>
      <w:r>
        <w:rPr>
          <w:rFonts w:ascii="黑体" w:hAnsi="黑体" w:eastAsia="黑体" w:cs="黑体"/>
          <w:spacing w:val="1"/>
          <w:sz w:val="20"/>
          <w:szCs w:val="20"/>
        </w:rPr>
        <w:t>制</w:t>
      </w:r>
      <w:r>
        <w:rPr>
          <w:rFonts w:ascii="黑体" w:hAnsi="黑体" w:eastAsia="黑体" w:cs="黑体"/>
          <w:sz w:val="20"/>
          <w:szCs w:val="20"/>
        </w:rPr>
        <w:t>作</w:t>
      </w:r>
    </w:p>
    <w:p>
      <w:pPr>
        <w:spacing w:before="219" w:line="228" w:lineRule="auto"/>
        <w:ind w:left="420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4.1.1 </w:t>
      </w:r>
      <w:r>
        <w:rPr>
          <w:rFonts w:hint="eastAsia" w:ascii="Times New Roman" w:hAnsi="Times New Roman" w:eastAsia="宋体" w:cs="Times New Roman"/>
          <w:spacing w:val="-5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原辅</w:t>
      </w:r>
      <w:r>
        <w:rPr>
          <w:rFonts w:ascii="宋体" w:hAnsi="宋体" w:eastAsia="宋体" w:cs="宋体"/>
          <w:spacing w:val="-4"/>
          <w:sz w:val="20"/>
          <w:szCs w:val="20"/>
        </w:rPr>
        <w:t>料</w:t>
      </w:r>
    </w:p>
    <w:p>
      <w:pPr>
        <w:spacing w:before="220" w:line="228" w:lineRule="auto"/>
        <w:ind w:left="429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原</w:t>
      </w:r>
      <w:r>
        <w:rPr>
          <w:rFonts w:ascii="宋体" w:hAnsi="宋体" w:eastAsia="宋体" w:cs="宋体"/>
          <w:spacing w:val="12"/>
          <w:sz w:val="20"/>
          <w:szCs w:val="20"/>
        </w:rPr>
        <w:t>辅</w:t>
      </w:r>
      <w:r>
        <w:rPr>
          <w:rFonts w:ascii="宋体" w:hAnsi="宋体" w:eastAsia="宋体" w:cs="宋体"/>
          <w:spacing w:val="8"/>
          <w:sz w:val="20"/>
          <w:szCs w:val="20"/>
        </w:rPr>
        <w:t>料应符合相应的食品标准和有关规定。</w:t>
      </w:r>
    </w:p>
    <w:p>
      <w:pPr>
        <w:spacing w:before="221" w:line="193" w:lineRule="auto"/>
        <w:ind w:left="420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4.1.2  </w:t>
      </w:r>
      <w:r>
        <w:rPr>
          <w:rFonts w:ascii="宋体" w:hAnsi="宋体" w:eastAsia="宋体" w:cs="宋体"/>
          <w:spacing w:val="1"/>
          <w:sz w:val="20"/>
          <w:szCs w:val="20"/>
        </w:rPr>
        <w:t>制作</w:t>
      </w:r>
      <w:r>
        <w:rPr>
          <w:rFonts w:ascii="宋体" w:hAnsi="宋体" w:eastAsia="宋体" w:cs="宋体"/>
          <w:sz w:val="20"/>
          <w:szCs w:val="20"/>
        </w:rPr>
        <w:t>场所</w:t>
      </w:r>
    </w:p>
    <w:p>
      <w:pPr>
        <w:sectPr>
          <w:type w:val="continuous"/>
          <w:pgSz w:w="11907" w:h="16840"/>
          <w:pgMar w:top="1431" w:right="1064" w:bottom="0" w:left="1421" w:header="0" w:footer="0" w:gutter="0"/>
          <w:cols w:equalWidth="0" w:num="1">
            <w:col w:w="9421"/>
          </w:cols>
        </w:sectPr>
      </w:pPr>
    </w:p>
    <w:p>
      <w:pPr>
        <w:spacing w:before="278" w:line="301" w:lineRule="auto"/>
        <w:ind w:left="123" w:right="257" w:firstLine="41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加工企业应当符合</w:t>
      </w:r>
      <w:r>
        <w:rPr>
          <w:rFonts w:hint="default" w:ascii="Times New Roman" w:hAnsi="Times New Roman" w:eastAsia="仿宋_GB2312" w:cs="Times New Roman"/>
          <w:b w:val="0"/>
          <w:bCs w:val="0"/>
          <w:sz w:val="20"/>
          <w:szCs w:val="20"/>
          <w:lang w:val="en-US" w:eastAsia="zh-CN"/>
        </w:rPr>
        <w:t>GB 14881</w:t>
      </w:r>
      <w:r>
        <w:rPr>
          <w:rFonts w:ascii="宋体" w:hAnsi="宋体" w:eastAsia="宋体" w:cs="宋体"/>
          <w:spacing w:val="10"/>
          <w:sz w:val="20"/>
          <w:szCs w:val="20"/>
        </w:rPr>
        <w:t>的要求，销售点应符合《餐饮</w:t>
      </w:r>
      <w:r>
        <w:rPr>
          <w:rFonts w:ascii="宋体" w:hAnsi="宋体" w:eastAsia="宋体" w:cs="宋体"/>
          <w:spacing w:val="4"/>
          <w:sz w:val="20"/>
          <w:szCs w:val="20"/>
        </w:rPr>
        <w:t>服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务</w:t>
      </w:r>
      <w:r>
        <w:rPr>
          <w:rFonts w:ascii="宋体" w:hAnsi="宋体" w:eastAsia="宋体" w:cs="宋体"/>
          <w:spacing w:val="9"/>
          <w:sz w:val="20"/>
          <w:szCs w:val="20"/>
        </w:rPr>
        <w:t>食品安全操作规范》、</w:t>
      </w:r>
      <w:r>
        <w:rPr>
          <w:rFonts w:hint="eastAsia" w:ascii="Times New Roman" w:hAnsi="Times New Roman" w:eastAsia="仿宋_GB2312" w:cs="Times New Roman"/>
          <w:b w:val="0"/>
          <w:bCs w:val="0"/>
          <w:sz w:val="20"/>
          <w:szCs w:val="20"/>
          <w:lang w:val="en-US" w:eastAsia="zh-CN"/>
        </w:rPr>
        <w:t>GB 31654</w:t>
      </w:r>
      <w:r>
        <w:rPr>
          <w:rFonts w:ascii="宋体" w:hAnsi="宋体" w:eastAsia="宋体" w:cs="宋体"/>
          <w:spacing w:val="9"/>
          <w:sz w:val="20"/>
          <w:szCs w:val="20"/>
        </w:rPr>
        <w:t>的要求。</w:t>
      </w:r>
    </w:p>
    <w:p>
      <w:pPr>
        <w:spacing w:before="128" w:line="228" w:lineRule="auto"/>
        <w:ind w:left="536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4.1.3  </w:t>
      </w:r>
      <w:r>
        <w:rPr>
          <w:rFonts w:ascii="宋体" w:hAnsi="宋体" w:eastAsia="宋体" w:cs="宋体"/>
          <w:spacing w:val="1"/>
          <w:sz w:val="20"/>
          <w:szCs w:val="20"/>
        </w:rPr>
        <w:t>加工</w:t>
      </w:r>
      <w:r>
        <w:rPr>
          <w:rFonts w:ascii="宋体" w:hAnsi="宋体" w:eastAsia="宋体" w:cs="宋体"/>
          <w:sz w:val="20"/>
          <w:szCs w:val="20"/>
        </w:rPr>
        <w:t>制作</w:t>
      </w:r>
    </w:p>
    <w:p>
      <w:pPr>
        <w:spacing w:before="202" w:line="258" w:lineRule="auto"/>
        <w:ind w:left="120" w:right="186" w:firstLine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加工制作过程应当符合</w:t>
      </w:r>
      <w:r>
        <w:rPr>
          <w:rFonts w:hint="default" w:ascii="Times New Roman" w:hAnsi="Times New Roman" w:eastAsia="仿宋_GB2312" w:cs="Times New Roman"/>
          <w:b w:val="0"/>
          <w:bCs w:val="0"/>
          <w:sz w:val="20"/>
          <w:szCs w:val="20"/>
          <w:lang w:val="en-US" w:eastAsia="zh-CN"/>
        </w:rPr>
        <w:t>GB 14881</w:t>
      </w:r>
      <w:r>
        <w:rPr>
          <w:rFonts w:ascii="宋体" w:hAnsi="宋体" w:eastAsia="宋体" w:cs="宋体"/>
          <w:spacing w:val="10"/>
          <w:sz w:val="20"/>
          <w:szCs w:val="20"/>
        </w:rPr>
        <w:t>，同时加工时应认真检查</w:t>
      </w:r>
      <w:r>
        <w:rPr>
          <w:rFonts w:ascii="宋体" w:hAnsi="宋体" w:eastAsia="宋体" w:cs="宋体"/>
          <w:spacing w:val="4"/>
          <w:sz w:val="20"/>
          <w:szCs w:val="20"/>
        </w:rPr>
        <w:t>各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加工环节，发现存</w:t>
      </w:r>
      <w:r>
        <w:rPr>
          <w:rFonts w:ascii="宋体" w:hAnsi="宋体" w:eastAsia="宋体" w:cs="宋体"/>
          <w:spacing w:val="4"/>
          <w:sz w:val="20"/>
          <w:szCs w:val="20"/>
        </w:rPr>
        <w:t>在腐败变质或者其他感官性状异常应停止加工和供应；供加工凉皮、凉面用的小麦粉、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食用植物</w:t>
      </w:r>
      <w:r>
        <w:rPr>
          <w:rFonts w:ascii="宋体" w:hAnsi="宋体" w:eastAsia="宋体" w:cs="宋体"/>
          <w:spacing w:val="9"/>
          <w:sz w:val="20"/>
          <w:szCs w:val="20"/>
        </w:rPr>
        <w:t>油</w:t>
      </w:r>
      <w:r>
        <w:rPr>
          <w:rFonts w:ascii="宋体" w:hAnsi="宋体" w:eastAsia="宋体" w:cs="宋体"/>
          <w:spacing w:val="7"/>
          <w:sz w:val="20"/>
          <w:szCs w:val="20"/>
        </w:rPr>
        <w:t>等食品原辅料，应有固定存放处；制作好的凉皮、凉面应尽快进行配送，剩余待需配送的应</w:t>
      </w:r>
      <w:r>
        <w:rPr>
          <w:rFonts w:ascii="宋体" w:hAnsi="宋体" w:eastAsia="宋体" w:cs="宋体"/>
          <w:spacing w:val="10"/>
          <w:sz w:val="20"/>
          <w:szCs w:val="20"/>
        </w:rPr>
        <w:t>存</w:t>
      </w:r>
      <w:r>
        <w:rPr>
          <w:rFonts w:ascii="宋体" w:hAnsi="宋体" w:eastAsia="宋体" w:cs="宋体"/>
          <w:spacing w:val="8"/>
          <w:sz w:val="20"/>
          <w:szCs w:val="20"/>
        </w:rPr>
        <w:t>放于专用冰箱内冷藏。</w:t>
      </w:r>
    </w:p>
    <w:p>
      <w:pPr>
        <w:spacing w:before="145" w:line="231" w:lineRule="auto"/>
        <w:ind w:left="53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 </w:t>
      </w:r>
      <w:r>
        <w:rPr>
          <w:rFonts w:ascii="黑体" w:hAnsi="黑体" w:eastAsia="黑体" w:cs="黑体"/>
          <w:spacing w:val="5"/>
          <w:sz w:val="20"/>
          <w:szCs w:val="20"/>
        </w:rPr>
        <w:t>感官要求</w:t>
      </w:r>
    </w:p>
    <w:p>
      <w:pPr>
        <w:spacing w:before="217" w:line="228" w:lineRule="auto"/>
        <w:ind w:left="54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应</w:t>
      </w:r>
      <w:r>
        <w:rPr>
          <w:rFonts w:ascii="宋体" w:hAnsi="宋体" w:eastAsia="宋体" w:cs="宋体"/>
          <w:spacing w:val="7"/>
          <w:sz w:val="20"/>
          <w:szCs w:val="20"/>
        </w:rPr>
        <w:t>符合表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1</w:t>
      </w:r>
      <w:r>
        <w:rPr>
          <w:rFonts w:ascii="宋体" w:hAnsi="宋体" w:eastAsia="宋体" w:cs="宋体"/>
          <w:spacing w:val="7"/>
          <w:sz w:val="20"/>
          <w:szCs w:val="20"/>
        </w:rPr>
        <w:t>的规定。</w:t>
      </w:r>
    </w:p>
    <w:p>
      <w:pPr>
        <w:spacing w:line="14" w:lineRule="exact"/>
      </w:pPr>
    </w:p>
    <w:tbl>
      <w:tblPr>
        <w:tblStyle w:val="4"/>
        <w:tblW w:w="95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4965"/>
        <w:gridCol w:w="34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10" w:type="dxa"/>
            <w:vAlign w:val="top"/>
          </w:tcPr>
          <w:p>
            <w:pPr>
              <w:spacing w:before="212" w:line="228" w:lineRule="auto"/>
              <w:ind w:left="4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</w:t>
            </w:r>
          </w:p>
        </w:tc>
        <w:tc>
          <w:tcPr>
            <w:tcW w:w="4965" w:type="dxa"/>
            <w:vAlign w:val="top"/>
          </w:tcPr>
          <w:p>
            <w:pPr>
              <w:spacing w:before="212" w:line="229" w:lineRule="auto"/>
              <w:ind w:left="22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要求</w:t>
            </w:r>
          </w:p>
        </w:tc>
        <w:tc>
          <w:tcPr>
            <w:tcW w:w="3400" w:type="dxa"/>
            <w:vAlign w:val="top"/>
          </w:tcPr>
          <w:p>
            <w:pPr>
              <w:spacing w:before="212" w:line="228" w:lineRule="auto"/>
              <w:ind w:left="1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验方法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10" w:type="dxa"/>
            <w:vAlign w:val="top"/>
          </w:tcPr>
          <w:p>
            <w:pPr>
              <w:spacing w:before="180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色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泽</w:t>
            </w:r>
          </w:p>
        </w:tc>
        <w:tc>
          <w:tcPr>
            <w:tcW w:w="4965" w:type="dxa"/>
            <w:vAlign w:val="top"/>
          </w:tcPr>
          <w:p>
            <w:pPr>
              <w:spacing w:before="179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具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有产品应有的色泽</w:t>
            </w:r>
          </w:p>
        </w:tc>
        <w:tc>
          <w:tcPr>
            <w:tcW w:w="3400" w:type="dxa"/>
            <w:vMerge w:val="restart"/>
            <w:tcBorders>
              <w:bottom w:val="nil"/>
            </w:tcBorders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spacing w:before="65" w:line="297" w:lineRule="auto"/>
              <w:ind w:left="115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取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适量试样置于白瓷盘中，在自然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光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线下观察其色泽和状态，闻其气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味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，用温开水漱口后品其滋味。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210" w:type="dxa"/>
            <w:vAlign w:val="top"/>
          </w:tcPr>
          <w:p>
            <w:pPr>
              <w:spacing w:before="180" w:line="228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味、滋味</w:t>
            </w:r>
          </w:p>
        </w:tc>
        <w:tc>
          <w:tcPr>
            <w:tcW w:w="4965" w:type="dxa"/>
            <w:vAlign w:val="top"/>
          </w:tcPr>
          <w:p>
            <w:pPr>
              <w:spacing w:before="179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具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有产品应有的气味和滋味，无霉味及其他异味</w:t>
            </w:r>
          </w:p>
        </w:tc>
        <w:tc>
          <w:tcPr>
            <w:tcW w:w="3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10" w:type="dxa"/>
            <w:vAlign w:val="top"/>
          </w:tcPr>
          <w:p>
            <w:pPr>
              <w:spacing w:before="211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状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态</w:t>
            </w:r>
          </w:p>
        </w:tc>
        <w:tc>
          <w:tcPr>
            <w:tcW w:w="4965" w:type="dxa"/>
            <w:vAlign w:val="top"/>
          </w:tcPr>
          <w:p>
            <w:pPr>
              <w:spacing w:before="54" w:line="259" w:lineRule="auto"/>
              <w:ind w:left="111" w:right="104" w:firstLine="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具有产品应有的状态，无杂质 (包括毛发丝、虫尸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残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体、寄生虫等)</w:t>
            </w:r>
          </w:p>
        </w:tc>
        <w:tc>
          <w:tcPr>
            <w:tcW w:w="34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08" w:line="231" w:lineRule="auto"/>
        <w:ind w:left="53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3  </w:t>
      </w:r>
      <w:r>
        <w:rPr>
          <w:rFonts w:ascii="黑体" w:hAnsi="黑体" w:eastAsia="黑体" w:cs="黑体"/>
          <w:spacing w:val="5"/>
          <w:sz w:val="20"/>
          <w:szCs w:val="20"/>
        </w:rPr>
        <w:t>理化指标</w:t>
      </w:r>
    </w:p>
    <w:p>
      <w:pPr>
        <w:spacing w:before="217" w:line="228" w:lineRule="auto"/>
        <w:ind w:left="54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应</w:t>
      </w:r>
      <w:r>
        <w:rPr>
          <w:rFonts w:ascii="宋体" w:hAnsi="宋体" w:eastAsia="宋体" w:cs="宋体"/>
          <w:spacing w:val="7"/>
          <w:sz w:val="20"/>
          <w:szCs w:val="20"/>
        </w:rPr>
        <w:t>符合表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2</w:t>
      </w:r>
      <w:r>
        <w:rPr>
          <w:rFonts w:ascii="宋体" w:hAnsi="宋体" w:eastAsia="宋体" w:cs="宋体"/>
          <w:spacing w:val="7"/>
          <w:sz w:val="20"/>
          <w:szCs w:val="20"/>
        </w:rPr>
        <w:t>的规定。</w:t>
      </w:r>
    </w:p>
    <w:p>
      <w:pPr>
        <w:spacing w:before="221" w:line="231" w:lineRule="auto"/>
        <w:ind w:left="417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2"/>
          <w:sz w:val="20"/>
          <w:szCs w:val="20"/>
        </w:rPr>
        <w:t>表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2  </w:t>
      </w:r>
      <w:r>
        <w:rPr>
          <w:rFonts w:ascii="黑体" w:hAnsi="黑体" w:eastAsia="黑体" w:cs="黑体"/>
          <w:spacing w:val="6"/>
          <w:sz w:val="20"/>
          <w:szCs w:val="20"/>
        </w:rPr>
        <w:t>理化限量指标</w:t>
      </w:r>
    </w:p>
    <w:p>
      <w:pPr>
        <w:spacing w:line="167" w:lineRule="exact"/>
      </w:pPr>
    </w:p>
    <w:tbl>
      <w:tblPr>
        <w:tblStyle w:val="4"/>
        <w:tblW w:w="97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30"/>
        <w:gridCol w:w="2227"/>
        <w:gridCol w:w="30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430" w:type="dxa"/>
            <w:vAlign w:val="top"/>
          </w:tcPr>
          <w:p>
            <w:pPr>
              <w:spacing w:before="274" w:line="228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项目</w:t>
            </w:r>
          </w:p>
        </w:tc>
        <w:tc>
          <w:tcPr>
            <w:tcW w:w="2227" w:type="dxa"/>
            <w:vAlign w:val="top"/>
          </w:tcPr>
          <w:p>
            <w:pPr>
              <w:spacing w:before="274" w:line="228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限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量</w:t>
            </w:r>
          </w:p>
        </w:tc>
        <w:tc>
          <w:tcPr>
            <w:tcW w:w="3061" w:type="dxa"/>
            <w:vAlign w:val="top"/>
          </w:tcPr>
          <w:p>
            <w:pPr>
              <w:spacing w:before="273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验方法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430" w:type="dxa"/>
            <w:vAlign w:val="top"/>
          </w:tcPr>
          <w:p>
            <w:pPr>
              <w:spacing w:before="231" w:line="281" w:lineRule="exact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2"/>
                <w:sz w:val="20"/>
                <w:szCs w:val="20"/>
              </w:rPr>
              <w:t>总砷(以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As</w:t>
            </w:r>
            <w:r>
              <w:rPr>
                <w:rFonts w:ascii="宋体" w:hAnsi="宋体" w:eastAsia="宋体" w:cs="宋体"/>
                <w:spacing w:val="3"/>
                <w:position w:val="2"/>
                <w:sz w:val="20"/>
                <w:szCs w:val="20"/>
              </w:rPr>
              <w:t>计)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3"/>
                <w:position w:val="2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mg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kg</w:t>
            </w:r>
            <w:r>
              <w:rPr>
                <w:rFonts w:ascii="宋体" w:hAnsi="宋体" w:eastAsia="宋体" w:cs="宋体"/>
                <w:spacing w:val="1"/>
                <w:position w:val="2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68" w:line="265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0.5</w:t>
            </w:r>
          </w:p>
        </w:tc>
        <w:tc>
          <w:tcPr>
            <w:tcW w:w="306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5009. 11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430" w:type="dxa"/>
            <w:vAlign w:val="top"/>
          </w:tcPr>
          <w:p>
            <w:pPr>
              <w:spacing w:before="233" w:line="281" w:lineRule="exact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position w:val="3"/>
                <w:sz w:val="20"/>
                <w:szCs w:val="20"/>
              </w:rPr>
              <w:t>铅</w:t>
            </w:r>
            <w:r>
              <w:rPr>
                <w:rFonts w:ascii="宋体" w:hAnsi="宋体" w:eastAsia="宋体" w:cs="宋体"/>
                <w:spacing w:val="7"/>
                <w:position w:val="3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4"/>
                <w:position w:val="3"/>
                <w:sz w:val="20"/>
                <w:szCs w:val="20"/>
              </w:rPr>
              <w:t>以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Pb</w:t>
            </w:r>
            <w:r>
              <w:rPr>
                <w:rFonts w:ascii="宋体" w:hAnsi="宋体" w:eastAsia="宋体" w:cs="宋体"/>
                <w:spacing w:val="4"/>
                <w:position w:val="3"/>
                <w:sz w:val="20"/>
                <w:szCs w:val="20"/>
              </w:rPr>
              <w:t>计)</w:t>
            </w: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4"/>
                <w:position w:val="3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mg</w:t>
            </w: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kg</w:t>
            </w:r>
            <w:r>
              <w:rPr>
                <w:rFonts w:ascii="宋体" w:hAnsi="宋体" w:eastAsia="宋体" w:cs="宋体"/>
                <w:spacing w:val="4"/>
                <w:position w:val="3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71" w:line="264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.2</w:t>
            </w:r>
          </w:p>
        </w:tc>
        <w:tc>
          <w:tcPr>
            <w:tcW w:w="306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5009. 12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430" w:type="dxa"/>
            <w:vAlign w:val="top"/>
          </w:tcPr>
          <w:p>
            <w:pPr>
              <w:spacing w:before="233" w:line="281" w:lineRule="exact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3"/>
                <w:sz w:val="20"/>
                <w:szCs w:val="20"/>
              </w:rPr>
              <w:t>镉(以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Cd</w:t>
            </w:r>
            <w:r>
              <w:rPr>
                <w:rFonts w:ascii="宋体" w:hAnsi="宋体" w:eastAsia="宋体" w:cs="宋体"/>
                <w:spacing w:val="3"/>
                <w:position w:val="3"/>
                <w:sz w:val="20"/>
                <w:szCs w:val="20"/>
              </w:rPr>
              <w:t>计)</w:t>
            </w: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3"/>
                <w:position w:val="3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mg</w:t>
            </w: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3"/>
                <w:sz w:val="20"/>
                <w:szCs w:val="20"/>
              </w:rPr>
              <w:t>kg</w:t>
            </w:r>
            <w:r>
              <w:rPr>
                <w:rFonts w:ascii="宋体" w:hAnsi="宋体" w:eastAsia="宋体" w:cs="宋体"/>
                <w:spacing w:val="3"/>
                <w:position w:val="3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70" w:line="265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6"/>
                <w:position w:val="1"/>
                <w:sz w:val="20"/>
                <w:szCs w:val="20"/>
              </w:rPr>
              <w:t>0. 1</w:t>
            </w:r>
          </w:p>
        </w:tc>
        <w:tc>
          <w:tcPr>
            <w:tcW w:w="306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5009. 15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430" w:type="dxa"/>
            <w:vAlign w:val="top"/>
          </w:tcPr>
          <w:p>
            <w:pPr>
              <w:spacing w:before="235" w:line="281" w:lineRule="exact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position w:val="2"/>
                <w:sz w:val="20"/>
                <w:szCs w:val="20"/>
              </w:rPr>
              <w:t>黄曲霉毒素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0"/>
                <w:szCs w:val="20"/>
                <w:vertAlign w:val="subscript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-3"/>
                <w:position w:val="2"/>
                <w:sz w:val="20"/>
                <w:szCs w:val="20"/>
              </w:rPr>
              <w:t>(μ</w:t>
            </w:r>
            <w:r>
              <w:rPr>
                <w:rFonts w:ascii="Times New Roman" w:hAnsi="Times New Roman" w:eastAsia="Times New Roman" w:cs="Times New Roman"/>
                <w:spacing w:val="-3"/>
                <w:position w:val="2"/>
                <w:sz w:val="20"/>
                <w:szCs w:val="20"/>
              </w:rPr>
              <w:t>g/kg</w:t>
            </w:r>
            <w:r>
              <w:rPr>
                <w:rFonts w:ascii="宋体" w:hAnsi="宋体" w:eastAsia="宋体" w:cs="宋体"/>
                <w:spacing w:val="-3"/>
                <w:position w:val="2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73" w:line="264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position w:val="1"/>
                <w:sz w:val="20"/>
                <w:szCs w:val="20"/>
              </w:rPr>
              <w:t>5.0</w:t>
            </w:r>
          </w:p>
        </w:tc>
        <w:tc>
          <w:tcPr>
            <w:tcW w:w="306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5009.22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430" w:type="dxa"/>
            <w:vAlign w:val="top"/>
          </w:tcPr>
          <w:p>
            <w:pPr>
              <w:spacing w:before="235" w:line="281" w:lineRule="exact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2"/>
                <w:sz w:val="20"/>
                <w:szCs w:val="20"/>
              </w:rPr>
              <w:t>脱氧雪腐镰刀菌烯醇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1"/>
                <w:position w:val="2"/>
                <w:sz w:val="20"/>
                <w:szCs w:val="20"/>
              </w:rPr>
              <w:t>(μ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kg</w:t>
            </w:r>
            <w:r>
              <w:rPr>
                <w:rFonts w:ascii="宋体" w:hAnsi="宋体" w:eastAsia="宋体" w:cs="宋体"/>
                <w:spacing w:val="1"/>
                <w:position w:val="2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72" w:line="265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2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"/>
                <w:position w:val="1"/>
                <w:sz w:val="20"/>
                <w:szCs w:val="20"/>
              </w:rPr>
              <w:t>000</w:t>
            </w:r>
          </w:p>
        </w:tc>
        <w:tc>
          <w:tcPr>
            <w:tcW w:w="306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 xml:space="preserve"> 500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9. 111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430" w:type="dxa"/>
            <w:vAlign w:val="top"/>
          </w:tcPr>
          <w:p>
            <w:pPr>
              <w:spacing w:before="236" w:line="281" w:lineRule="exact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position w:val="2"/>
                <w:sz w:val="20"/>
                <w:szCs w:val="20"/>
              </w:rPr>
              <w:t>玉米赤霉烯酮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-1"/>
                <w:position w:val="2"/>
                <w:sz w:val="20"/>
                <w:szCs w:val="20"/>
              </w:rPr>
              <w:t>(μ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g/kg</w:t>
            </w:r>
            <w:r>
              <w:rPr>
                <w:rFonts w:ascii="宋体" w:hAnsi="宋体" w:eastAsia="宋体" w:cs="宋体"/>
                <w:position w:val="2"/>
                <w:sz w:val="20"/>
                <w:szCs w:val="20"/>
              </w:rPr>
              <w:t>)</w:t>
            </w:r>
          </w:p>
        </w:tc>
        <w:tc>
          <w:tcPr>
            <w:tcW w:w="2227" w:type="dxa"/>
            <w:vAlign w:val="top"/>
          </w:tcPr>
          <w:p>
            <w:pPr>
              <w:spacing w:before="274" w:line="264" w:lineRule="exact"/>
              <w:ind w:left="1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20"/>
                <w:szCs w:val="20"/>
              </w:rPr>
              <w:t>≤</w:t>
            </w:r>
            <w:r>
              <w:rPr>
                <w:rFonts w:ascii="Times New Roman" w:hAnsi="Times New Roman" w:eastAsia="Times New Roman" w:cs="Times New Roman"/>
                <w:spacing w:val="-1"/>
                <w:position w:val="1"/>
                <w:sz w:val="20"/>
                <w:szCs w:val="20"/>
              </w:rPr>
              <w:t>60</w:t>
            </w:r>
          </w:p>
        </w:tc>
        <w:tc>
          <w:tcPr>
            <w:tcW w:w="306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5009.209</w:t>
            </w:r>
          </w:p>
        </w:tc>
      </w:tr>
    </w:tbl>
    <w:p>
      <w:pPr>
        <w:spacing w:before="208" w:line="231" w:lineRule="auto"/>
        <w:ind w:left="536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.4  </w:t>
      </w:r>
      <w:r>
        <w:rPr>
          <w:rFonts w:ascii="黑体" w:hAnsi="黑体" w:eastAsia="黑体" w:cs="黑体"/>
          <w:spacing w:val="6"/>
          <w:sz w:val="20"/>
          <w:szCs w:val="20"/>
        </w:rPr>
        <w:t>微生物指标</w:t>
      </w:r>
    </w:p>
    <w:p>
      <w:pPr>
        <w:spacing w:before="217" w:line="228" w:lineRule="auto"/>
        <w:ind w:left="54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应</w:t>
      </w:r>
      <w:r>
        <w:rPr>
          <w:rFonts w:ascii="宋体" w:hAnsi="宋体" w:eastAsia="宋体" w:cs="宋体"/>
          <w:spacing w:val="7"/>
          <w:sz w:val="20"/>
          <w:szCs w:val="20"/>
        </w:rPr>
        <w:t>符合表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3</w:t>
      </w:r>
      <w:r>
        <w:rPr>
          <w:rFonts w:ascii="宋体" w:hAnsi="宋体" w:eastAsia="宋体" w:cs="宋体"/>
          <w:spacing w:val="7"/>
          <w:sz w:val="20"/>
          <w:szCs w:val="20"/>
        </w:rPr>
        <w:t>的规定。</w:t>
      </w:r>
    </w:p>
    <w:p>
      <w:pPr>
        <w:sectPr>
          <w:pgSz w:w="11907" w:h="16840"/>
          <w:pgMar w:top="1431" w:right="878" w:bottom="0" w:left="1305" w:header="0" w:footer="0" w:gutter="0"/>
          <w:cols w:space="720" w:num="1"/>
        </w:sectPr>
      </w:pPr>
    </w:p>
    <w:p>
      <w:pPr>
        <w:spacing w:before="279" w:line="231" w:lineRule="auto"/>
        <w:ind w:left="427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9"/>
          <w:sz w:val="20"/>
          <w:szCs w:val="20"/>
        </w:rPr>
        <w:t>表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3  </w:t>
      </w:r>
      <w:r>
        <w:rPr>
          <w:rFonts w:ascii="黑体" w:hAnsi="黑体" w:eastAsia="黑体" w:cs="黑体"/>
          <w:spacing w:val="6"/>
          <w:sz w:val="20"/>
          <w:szCs w:val="20"/>
        </w:rPr>
        <w:t>微生物指标</w:t>
      </w:r>
    </w:p>
    <w:p>
      <w:pPr>
        <w:spacing w:line="166" w:lineRule="exact"/>
      </w:pPr>
    </w:p>
    <w:tbl>
      <w:tblPr>
        <w:tblStyle w:val="4"/>
        <w:tblW w:w="95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763"/>
        <w:gridCol w:w="658"/>
        <w:gridCol w:w="808"/>
        <w:gridCol w:w="998"/>
        <w:gridCol w:w="29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3419" w:type="dxa"/>
            <w:vMerge w:val="restart"/>
            <w:tcBorders>
              <w:bottom w:val="nil"/>
            </w:tcBorders>
            <w:vAlign w:val="top"/>
          </w:tcPr>
          <w:p>
            <w:pPr>
              <w:spacing w:before="217" w:line="228" w:lineRule="auto"/>
              <w:ind w:left="12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    目</w:t>
            </w:r>
          </w:p>
        </w:tc>
        <w:tc>
          <w:tcPr>
            <w:tcW w:w="3227" w:type="dxa"/>
            <w:gridSpan w:val="4"/>
            <w:vAlign w:val="top"/>
          </w:tcPr>
          <w:p>
            <w:pPr>
              <w:spacing w:before="55" w:line="227" w:lineRule="auto"/>
              <w:ind w:left="8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采样方法及限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量</w:t>
            </w:r>
          </w:p>
        </w:tc>
        <w:tc>
          <w:tcPr>
            <w:tcW w:w="2925" w:type="dxa"/>
            <w:vMerge w:val="restart"/>
            <w:tcBorders>
              <w:bottom w:val="nil"/>
            </w:tcBorders>
            <w:vAlign w:val="top"/>
          </w:tcPr>
          <w:p>
            <w:pPr>
              <w:spacing w:before="216" w:line="228" w:lineRule="auto"/>
              <w:ind w:left="10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验方法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Align w:val="top"/>
          </w:tcPr>
          <w:p>
            <w:pPr>
              <w:spacing w:before="35" w:line="226" w:lineRule="auto"/>
              <w:ind w:left="3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n</w:t>
            </w:r>
          </w:p>
        </w:tc>
        <w:tc>
          <w:tcPr>
            <w:tcW w:w="658" w:type="dxa"/>
            <w:vAlign w:val="top"/>
          </w:tcPr>
          <w:p>
            <w:pPr>
              <w:spacing w:before="35" w:line="226" w:lineRule="auto"/>
              <w:ind w:left="2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c</w:t>
            </w:r>
          </w:p>
        </w:tc>
        <w:tc>
          <w:tcPr>
            <w:tcW w:w="808" w:type="dxa"/>
            <w:vAlign w:val="top"/>
          </w:tcPr>
          <w:p>
            <w:pPr>
              <w:spacing w:before="35" w:line="226" w:lineRule="auto"/>
              <w:ind w:left="3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m</w:t>
            </w:r>
          </w:p>
        </w:tc>
        <w:tc>
          <w:tcPr>
            <w:tcW w:w="998" w:type="dxa"/>
            <w:vAlign w:val="top"/>
          </w:tcPr>
          <w:p>
            <w:pPr>
              <w:spacing w:before="79" w:line="184" w:lineRule="auto"/>
              <w:ind w:left="4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M</w:t>
            </w:r>
          </w:p>
        </w:tc>
        <w:tc>
          <w:tcPr>
            <w:tcW w:w="29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419" w:type="dxa"/>
            <w:vAlign w:val="top"/>
          </w:tcPr>
          <w:p>
            <w:pPr>
              <w:spacing w:before="125" w:line="281" w:lineRule="exact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position w:val="2"/>
                <w:sz w:val="20"/>
                <w:szCs w:val="20"/>
              </w:rPr>
              <w:t>菌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落总数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CFU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)</w:t>
            </w:r>
          </w:p>
        </w:tc>
        <w:tc>
          <w:tcPr>
            <w:tcW w:w="763" w:type="dxa"/>
            <w:vAlign w:val="top"/>
          </w:tcPr>
          <w:p>
            <w:pPr>
              <w:spacing w:before="194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1" w:line="195" w:lineRule="auto"/>
              <w:ind w:left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08" w:type="dxa"/>
            <w:vAlign w:val="top"/>
          </w:tcPr>
          <w:p>
            <w:pPr>
              <w:spacing w:before="171" w:line="216" w:lineRule="auto"/>
              <w:ind w:left="287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5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4"/>
                <w:position w:val="5"/>
                <w:sz w:val="13"/>
                <w:szCs w:val="13"/>
              </w:rPr>
              <w:t>4</w:t>
            </w:r>
          </w:p>
        </w:tc>
        <w:tc>
          <w:tcPr>
            <w:tcW w:w="998" w:type="dxa"/>
            <w:vAlign w:val="top"/>
          </w:tcPr>
          <w:p>
            <w:pPr>
              <w:spacing w:before="173" w:line="214" w:lineRule="auto"/>
              <w:ind w:left="381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3"/>
                <w:position w:val="5"/>
                <w:sz w:val="13"/>
                <w:szCs w:val="13"/>
              </w:rPr>
              <w:t>5</w:t>
            </w:r>
          </w:p>
        </w:tc>
        <w:tc>
          <w:tcPr>
            <w:tcW w:w="2925" w:type="dxa"/>
            <w:vAlign w:val="top"/>
          </w:tcPr>
          <w:p>
            <w:pPr>
              <w:spacing w:before="273" w:line="195" w:lineRule="auto"/>
              <w:ind w:left="100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4789.2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419" w:type="dxa"/>
            <w:vAlign w:val="top"/>
          </w:tcPr>
          <w:p>
            <w:pPr>
              <w:spacing w:before="126" w:line="281" w:lineRule="exact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position w:val="2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肠菌群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CFU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)</w:t>
            </w:r>
          </w:p>
        </w:tc>
        <w:tc>
          <w:tcPr>
            <w:tcW w:w="763" w:type="dxa"/>
            <w:vAlign w:val="top"/>
          </w:tcPr>
          <w:p>
            <w:pPr>
              <w:spacing w:before="195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3" w:line="195" w:lineRule="auto"/>
              <w:ind w:left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08" w:type="dxa"/>
            <w:vAlign w:val="top"/>
          </w:tcPr>
          <w:p>
            <w:pPr>
              <w:spacing w:before="172" w:line="216" w:lineRule="auto"/>
              <w:ind w:left="287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5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4"/>
                <w:position w:val="5"/>
                <w:sz w:val="13"/>
                <w:szCs w:val="13"/>
              </w:rPr>
              <w:t>2</w:t>
            </w:r>
          </w:p>
        </w:tc>
        <w:tc>
          <w:tcPr>
            <w:tcW w:w="998" w:type="dxa"/>
            <w:vAlign w:val="top"/>
          </w:tcPr>
          <w:p>
            <w:pPr>
              <w:spacing w:before="172" w:line="216" w:lineRule="auto"/>
              <w:ind w:left="381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3"/>
                <w:position w:val="5"/>
                <w:sz w:val="13"/>
                <w:szCs w:val="13"/>
              </w:rPr>
              <w:t>3</w:t>
            </w:r>
          </w:p>
        </w:tc>
        <w:tc>
          <w:tcPr>
            <w:tcW w:w="2925" w:type="dxa"/>
            <w:vAlign w:val="top"/>
          </w:tcPr>
          <w:p>
            <w:pPr>
              <w:spacing w:before="236" w:line="227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789.3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平板计数法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419" w:type="dxa"/>
            <w:vAlign w:val="top"/>
          </w:tcPr>
          <w:p>
            <w:pPr>
              <w:spacing w:before="128" w:line="281" w:lineRule="exact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position w:val="2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spacing w:val="7"/>
                <w:position w:val="2"/>
                <w:sz w:val="20"/>
                <w:szCs w:val="20"/>
              </w:rPr>
              <w:t>黄色葡萄球菌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7"/>
                <w:position w:val="2"/>
                <w:sz w:val="20"/>
                <w:szCs w:val="20"/>
              </w:rPr>
              <w:t>(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CFU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ascii="宋体" w:hAnsi="宋体" w:eastAsia="宋体" w:cs="宋体"/>
                <w:spacing w:val="7"/>
                <w:position w:val="2"/>
                <w:sz w:val="20"/>
                <w:szCs w:val="20"/>
              </w:rPr>
              <w:t>)</w:t>
            </w:r>
          </w:p>
        </w:tc>
        <w:tc>
          <w:tcPr>
            <w:tcW w:w="763" w:type="dxa"/>
            <w:vAlign w:val="top"/>
          </w:tcPr>
          <w:p>
            <w:pPr>
              <w:spacing w:before="197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4" w:line="195" w:lineRule="auto"/>
              <w:ind w:left="29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08" w:type="dxa"/>
            <w:vAlign w:val="top"/>
          </w:tcPr>
          <w:p>
            <w:pPr>
              <w:spacing w:before="174" w:line="216" w:lineRule="auto"/>
              <w:ind w:left="287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5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4"/>
                <w:position w:val="5"/>
                <w:sz w:val="13"/>
                <w:szCs w:val="13"/>
              </w:rPr>
              <w:t>2</w:t>
            </w:r>
          </w:p>
        </w:tc>
        <w:tc>
          <w:tcPr>
            <w:tcW w:w="998" w:type="dxa"/>
            <w:vAlign w:val="top"/>
          </w:tcPr>
          <w:p>
            <w:pPr>
              <w:spacing w:before="174" w:line="216" w:lineRule="auto"/>
              <w:ind w:left="381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position w:val="-1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spacing w:val="-3"/>
                <w:position w:val="5"/>
                <w:sz w:val="13"/>
                <w:szCs w:val="13"/>
              </w:rPr>
              <w:t>3</w:t>
            </w:r>
          </w:p>
        </w:tc>
        <w:tc>
          <w:tcPr>
            <w:tcW w:w="2925" w:type="dxa"/>
            <w:vAlign w:val="top"/>
          </w:tcPr>
          <w:p>
            <w:pPr>
              <w:spacing w:before="237" w:line="227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4789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 10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平板计数法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419" w:type="dxa"/>
            <w:vAlign w:val="top"/>
          </w:tcPr>
          <w:p>
            <w:pPr>
              <w:spacing w:before="129" w:line="281" w:lineRule="exact"/>
              <w:ind w:left="118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position w:val="2"/>
                <w:sz w:val="20"/>
                <w:szCs w:val="20"/>
              </w:rPr>
              <w:t>沙门氏菌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spacing w:val="5"/>
                <w:position w:val="2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/25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hint="eastAsia" w:ascii="Times New Roman" w:hAnsi="Times New Roman" w:eastAsia="宋体" w:cs="Times New Roman"/>
                <w:position w:val="2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63" w:type="dxa"/>
            <w:vAlign w:val="top"/>
          </w:tcPr>
          <w:p>
            <w:pPr>
              <w:spacing w:before="196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3" w:line="195" w:lineRule="auto"/>
              <w:ind w:left="28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193" w:line="195" w:lineRule="auto"/>
              <w:ind w:left="35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  <w:vAlign w:val="top"/>
          </w:tcPr>
          <w:p>
            <w:pPr>
              <w:spacing w:before="281" w:line="136" w:lineRule="exact"/>
              <w:ind w:left="47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2925" w:type="dxa"/>
            <w:vAlign w:val="top"/>
          </w:tcPr>
          <w:p>
            <w:pPr>
              <w:spacing w:before="274" w:line="195" w:lineRule="auto"/>
              <w:ind w:left="100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4789.4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419" w:type="dxa"/>
            <w:vAlign w:val="top"/>
          </w:tcPr>
          <w:p>
            <w:pPr>
              <w:spacing w:before="130" w:line="281" w:lineRule="exact"/>
              <w:ind w:left="116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0"/>
                <w:position w:val="2"/>
                <w:sz w:val="20"/>
                <w:szCs w:val="20"/>
              </w:rPr>
              <w:t>致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泻大肠埃希氏菌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spacing w:val="6"/>
                <w:position w:val="2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25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hint="eastAsia" w:ascii="Times New Roman" w:hAnsi="Times New Roman" w:eastAsia="宋体" w:cs="Times New Roman"/>
                <w:position w:val="2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63" w:type="dxa"/>
            <w:vAlign w:val="top"/>
          </w:tcPr>
          <w:p>
            <w:pPr>
              <w:spacing w:before="197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4" w:line="195" w:lineRule="auto"/>
              <w:ind w:left="28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194" w:line="195" w:lineRule="auto"/>
              <w:ind w:left="35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  <w:vAlign w:val="top"/>
          </w:tcPr>
          <w:p>
            <w:pPr>
              <w:spacing w:before="283" w:line="136" w:lineRule="exact"/>
              <w:ind w:left="47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2925" w:type="dxa"/>
            <w:vAlign w:val="top"/>
          </w:tcPr>
          <w:p>
            <w:pPr>
              <w:spacing w:before="276" w:line="195" w:lineRule="auto"/>
              <w:ind w:left="100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4789.6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419" w:type="dxa"/>
            <w:vAlign w:val="top"/>
          </w:tcPr>
          <w:p>
            <w:pPr>
              <w:spacing w:before="129" w:line="281" w:lineRule="exact"/>
              <w:ind w:left="118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2"/>
                <w:position w:val="2"/>
                <w:sz w:val="20"/>
                <w:szCs w:val="20"/>
              </w:rPr>
              <w:t>单核</w:t>
            </w:r>
            <w:r>
              <w:rPr>
                <w:rFonts w:ascii="宋体" w:hAnsi="宋体" w:eastAsia="宋体" w:cs="宋体"/>
                <w:spacing w:val="7"/>
                <w:position w:val="2"/>
                <w:sz w:val="20"/>
                <w:szCs w:val="20"/>
              </w:rPr>
              <w:t>细</w:t>
            </w:r>
            <w:r>
              <w:rPr>
                <w:rFonts w:ascii="宋体" w:hAnsi="宋体" w:eastAsia="宋体" w:cs="宋体"/>
                <w:spacing w:val="6"/>
                <w:position w:val="2"/>
                <w:sz w:val="20"/>
                <w:szCs w:val="20"/>
              </w:rPr>
              <w:t>胞增生李斯特氏菌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spacing w:val="6"/>
                <w:position w:val="2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25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g</w:t>
            </w:r>
            <w:r>
              <w:rPr>
                <w:rFonts w:hint="eastAsia" w:ascii="Times New Roman" w:hAnsi="Times New Roman" w:eastAsia="宋体" w:cs="Times New Roman"/>
                <w:position w:val="2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63" w:type="dxa"/>
            <w:vAlign w:val="top"/>
          </w:tcPr>
          <w:p>
            <w:pPr>
              <w:spacing w:before="199" w:line="192" w:lineRule="auto"/>
              <w:ind w:left="33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8" w:type="dxa"/>
            <w:vAlign w:val="top"/>
          </w:tcPr>
          <w:p>
            <w:pPr>
              <w:spacing w:before="196" w:line="195" w:lineRule="auto"/>
              <w:ind w:left="28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spacing w:before="196" w:line="195" w:lineRule="auto"/>
              <w:ind w:left="35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  <w:vAlign w:val="top"/>
          </w:tcPr>
          <w:p>
            <w:pPr>
              <w:spacing w:before="284" w:line="136" w:lineRule="exact"/>
              <w:ind w:left="47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2925" w:type="dxa"/>
            <w:vAlign w:val="top"/>
          </w:tcPr>
          <w:p>
            <w:pPr>
              <w:spacing w:before="277" w:line="195" w:lineRule="auto"/>
              <w:ind w:left="95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 4789.30</w:t>
            </w:r>
          </w:p>
        </w:tc>
      </w:tr>
    </w:tbl>
    <w:p>
      <w:pPr>
        <w:spacing w:before="208" w:line="230" w:lineRule="auto"/>
        <w:ind w:left="536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.5  </w:t>
      </w:r>
      <w:r>
        <w:rPr>
          <w:rFonts w:ascii="黑体" w:hAnsi="黑体" w:eastAsia="黑体" w:cs="黑体"/>
          <w:spacing w:val="6"/>
          <w:sz w:val="20"/>
          <w:szCs w:val="20"/>
        </w:rPr>
        <w:t>食品添加剂</w:t>
      </w:r>
    </w:p>
    <w:p>
      <w:pPr>
        <w:spacing w:before="218" w:line="227" w:lineRule="auto"/>
        <w:ind w:left="536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4.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.1  </w:t>
      </w:r>
      <w:r>
        <w:rPr>
          <w:rFonts w:ascii="宋体" w:hAnsi="宋体" w:eastAsia="宋体" w:cs="宋体"/>
          <w:spacing w:val="5"/>
          <w:sz w:val="20"/>
          <w:szCs w:val="20"/>
        </w:rPr>
        <w:t>食品添加剂应符合相应的标准和有关规定。</w:t>
      </w:r>
    </w:p>
    <w:p>
      <w:pPr>
        <w:spacing w:before="222" w:line="227" w:lineRule="auto"/>
        <w:ind w:left="536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4.5.2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食品添加剂的品种和使用量应符合</w:t>
      </w:r>
      <w:r>
        <w:rPr>
          <w:rFonts w:ascii="Times New Roman" w:hAnsi="Times New Roman" w:eastAsia="Times New Roman" w:cs="Times New Roman"/>
          <w:sz w:val="20"/>
          <w:szCs w:val="20"/>
        </w:rPr>
        <w:t>GB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2760</w:t>
      </w:r>
      <w:r>
        <w:rPr>
          <w:rFonts w:ascii="宋体" w:hAnsi="宋体" w:eastAsia="宋体" w:cs="宋体"/>
          <w:spacing w:val="5"/>
          <w:sz w:val="20"/>
          <w:szCs w:val="20"/>
        </w:rPr>
        <w:t>的规定。</w:t>
      </w:r>
    </w:p>
    <w:p>
      <w:pPr>
        <w:spacing w:before="221" w:line="228" w:lineRule="auto"/>
        <w:ind w:left="536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4.5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3  </w:t>
      </w:r>
      <w:r>
        <w:rPr>
          <w:rFonts w:ascii="宋体" w:hAnsi="宋体" w:eastAsia="宋体" w:cs="宋体"/>
          <w:spacing w:val="8"/>
          <w:sz w:val="20"/>
          <w:szCs w:val="20"/>
        </w:rPr>
        <w:t>不得添加法律、法规、国家部门规章、食品安全国家标准所规定许可以外的任何物质。</w:t>
      </w:r>
    </w:p>
    <w:p>
      <w:pPr>
        <w:spacing w:before="222" w:line="230" w:lineRule="auto"/>
        <w:ind w:left="123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5"/>
          <w:sz w:val="20"/>
          <w:szCs w:val="20"/>
        </w:rPr>
        <w:t>检验规则</w:t>
      </w:r>
    </w:p>
    <w:p>
      <w:pPr>
        <w:spacing w:before="218" w:line="231" w:lineRule="auto"/>
        <w:ind w:left="543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. 1  </w:t>
      </w:r>
      <w:r>
        <w:rPr>
          <w:rFonts w:ascii="黑体" w:hAnsi="黑体" w:eastAsia="黑体" w:cs="黑体"/>
          <w:spacing w:val="-3"/>
          <w:sz w:val="20"/>
          <w:szCs w:val="20"/>
        </w:rPr>
        <w:t>组批</w:t>
      </w:r>
    </w:p>
    <w:p>
      <w:pPr>
        <w:spacing w:before="222" w:line="229" w:lineRule="auto"/>
        <w:ind w:left="541"/>
        <w:outlineLvl w:val="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6"/>
          <w:sz w:val="20"/>
          <w:szCs w:val="20"/>
        </w:rPr>
        <w:t>以</w:t>
      </w:r>
      <w:r>
        <w:rPr>
          <w:rFonts w:ascii="宋体" w:hAnsi="宋体" w:eastAsia="宋体" w:cs="宋体"/>
          <w:spacing w:val="11"/>
          <w:sz w:val="20"/>
          <w:szCs w:val="20"/>
        </w:rPr>
        <w:t>同</w:t>
      </w:r>
      <w:r>
        <w:rPr>
          <w:rFonts w:ascii="宋体" w:hAnsi="宋体" w:eastAsia="宋体" w:cs="宋体"/>
          <w:spacing w:val="8"/>
          <w:sz w:val="20"/>
          <w:szCs w:val="20"/>
        </w:rPr>
        <w:t>一批原辅料、同一生产日期加工的产品为同个生产批次。</w:t>
      </w:r>
    </w:p>
    <w:p>
      <w:pPr>
        <w:spacing w:before="229" w:line="229" w:lineRule="auto"/>
        <w:ind w:left="543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5.2  </w:t>
      </w:r>
      <w:r>
        <w:rPr>
          <w:rFonts w:ascii="黑体" w:hAnsi="黑体" w:eastAsia="黑体" w:cs="黑体"/>
          <w:spacing w:val="5"/>
          <w:sz w:val="20"/>
          <w:szCs w:val="20"/>
        </w:rPr>
        <w:t>取样方</w:t>
      </w:r>
      <w:r>
        <w:rPr>
          <w:rFonts w:ascii="黑体" w:hAnsi="黑体" w:eastAsia="黑体" w:cs="黑体"/>
          <w:spacing w:val="4"/>
          <w:sz w:val="20"/>
          <w:szCs w:val="20"/>
        </w:rPr>
        <w:t>法</w:t>
      </w:r>
    </w:p>
    <w:p>
      <w:pPr>
        <w:spacing w:before="219" w:line="228" w:lineRule="auto"/>
        <w:ind w:left="541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根据凉</w:t>
      </w:r>
      <w:r>
        <w:rPr>
          <w:rFonts w:ascii="宋体" w:hAnsi="宋体" w:eastAsia="宋体" w:cs="宋体"/>
          <w:spacing w:val="9"/>
          <w:sz w:val="20"/>
          <w:szCs w:val="20"/>
        </w:rPr>
        <w:t>皮</w:t>
      </w:r>
      <w:r>
        <w:rPr>
          <w:rFonts w:ascii="宋体" w:hAnsi="宋体" w:eastAsia="宋体" w:cs="宋体"/>
          <w:spacing w:val="7"/>
          <w:sz w:val="20"/>
          <w:szCs w:val="20"/>
        </w:rPr>
        <w:t>、凉面加工厂、销售点的大小、销售量及相应检验方法中规定的检验</w:t>
      </w:r>
      <w:r>
        <w:rPr>
          <w:rFonts w:hint="eastAsia" w:ascii="宋体" w:hAnsi="宋体" w:eastAsia="宋体" w:cs="宋体"/>
          <w:spacing w:val="7"/>
          <w:sz w:val="20"/>
          <w:szCs w:val="20"/>
          <w:lang w:val="en-US" w:eastAsia="zh-CN"/>
        </w:rPr>
        <w:t>数量</w:t>
      </w:r>
      <w:r>
        <w:rPr>
          <w:rFonts w:ascii="宋体" w:hAnsi="宋体" w:eastAsia="宋体" w:cs="宋体"/>
          <w:spacing w:val="7"/>
          <w:sz w:val="20"/>
          <w:szCs w:val="20"/>
        </w:rPr>
        <w:t>，现场采集规定</w:t>
      </w:r>
    </w:p>
    <w:p>
      <w:pPr>
        <w:spacing w:before="65" w:line="228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份数的样品，采样总量应满足检验的要求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</w:p>
    <w:p>
      <w:pPr>
        <w:spacing w:before="222" w:line="227" w:lineRule="auto"/>
        <w:ind w:left="543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用于微</w:t>
      </w:r>
      <w:r>
        <w:rPr>
          <w:rFonts w:ascii="宋体" w:hAnsi="宋体" w:eastAsia="宋体" w:cs="宋体"/>
          <w:spacing w:val="8"/>
          <w:sz w:val="20"/>
          <w:szCs w:val="20"/>
        </w:rPr>
        <w:t>生</w:t>
      </w:r>
      <w:r>
        <w:rPr>
          <w:rFonts w:ascii="宋体" w:hAnsi="宋体" w:eastAsia="宋体" w:cs="宋体"/>
          <w:spacing w:val="7"/>
          <w:sz w:val="20"/>
          <w:szCs w:val="20"/>
        </w:rPr>
        <w:t>物检验的样品采用无菌采样方法采样，并放入无菌采样容器中，封样、冷藏保存。样品的</w:t>
      </w:r>
    </w:p>
    <w:p>
      <w:pPr>
        <w:spacing w:before="66" w:line="228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运</w:t>
      </w:r>
      <w:r>
        <w:rPr>
          <w:rFonts w:ascii="宋体" w:hAnsi="宋体" w:eastAsia="宋体" w:cs="宋体"/>
          <w:spacing w:val="8"/>
          <w:sz w:val="20"/>
          <w:szCs w:val="20"/>
        </w:rPr>
        <w:t>送过程中应防止污染和变质。</w:t>
      </w:r>
    </w:p>
    <w:p>
      <w:pPr>
        <w:spacing w:before="221" w:line="232" w:lineRule="auto"/>
        <w:ind w:left="543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3 </w:t>
      </w:r>
      <w:r>
        <w:rPr>
          <w:rFonts w:ascii="黑体" w:hAnsi="黑体" w:eastAsia="黑体" w:cs="黑体"/>
          <w:spacing w:val="3"/>
          <w:sz w:val="20"/>
          <w:szCs w:val="20"/>
        </w:rPr>
        <w:t>判定</w:t>
      </w:r>
    </w:p>
    <w:p>
      <w:pPr>
        <w:spacing w:before="216" w:line="301" w:lineRule="auto"/>
        <w:ind w:left="122" w:right="110" w:firstLine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检验结</w:t>
      </w:r>
      <w:r>
        <w:rPr>
          <w:rFonts w:ascii="宋体" w:hAnsi="宋体" w:eastAsia="宋体" w:cs="宋体"/>
          <w:spacing w:val="9"/>
          <w:sz w:val="20"/>
          <w:szCs w:val="20"/>
        </w:rPr>
        <w:t>果</w:t>
      </w:r>
      <w:r>
        <w:rPr>
          <w:rFonts w:ascii="宋体" w:hAnsi="宋体" w:eastAsia="宋体" w:cs="宋体"/>
          <w:spacing w:val="7"/>
          <w:sz w:val="20"/>
          <w:szCs w:val="20"/>
        </w:rPr>
        <w:t>全部项目符合本标准规定时，判定该批产品为合格。当产品检验结果不合格时，可依据中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华</w:t>
      </w:r>
      <w:r>
        <w:rPr>
          <w:rFonts w:ascii="宋体" w:hAnsi="宋体" w:eastAsia="宋体" w:cs="宋体"/>
          <w:spacing w:val="13"/>
          <w:sz w:val="20"/>
          <w:szCs w:val="20"/>
        </w:rPr>
        <w:t>人</w:t>
      </w:r>
      <w:r>
        <w:rPr>
          <w:rFonts w:ascii="宋体" w:hAnsi="宋体" w:eastAsia="宋体" w:cs="宋体"/>
          <w:spacing w:val="9"/>
          <w:sz w:val="20"/>
          <w:szCs w:val="20"/>
        </w:rPr>
        <w:t>民共和国食品安全法申请复检，但微生物指标不合格时，不得申请复检。</w:t>
      </w:r>
    </w:p>
    <w:p>
      <w:pPr>
        <w:spacing w:before="128" w:line="233" w:lineRule="auto"/>
        <w:ind w:left="122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8"/>
          <w:sz w:val="20"/>
          <w:szCs w:val="20"/>
        </w:rPr>
        <w:t>标签、包装、运输、储存</w:t>
      </w:r>
    </w:p>
    <w:p>
      <w:pPr>
        <w:spacing w:before="215" w:line="231" w:lineRule="auto"/>
        <w:ind w:left="542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6.1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标签标识</w:t>
      </w:r>
    </w:p>
    <w:p>
      <w:pPr>
        <w:spacing w:before="216" w:line="301" w:lineRule="auto"/>
        <w:ind w:left="122" w:right="110" w:firstLine="419"/>
        <w:rPr>
          <w:rFonts w:ascii="宋体" w:hAnsi="宋体" w:eastAsia="宋体" w:cs="宋体"/>
          <w:spacing w:val="14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产品销售包装标签应符合GB</w:t>
      </w:r>
      <w:r>
        <w:rPr>
          <w:rFonts w:hint="eastAsia" w:ascii="宋体" w:hAnsi="宋体" w:eastAsia="宋体" w:cs="宋体"/>
          <w:spacing w:val="14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7718和GB</w:t>
      </w:r>
      <w:r>
        <w:rPr>
          <w:rFonts w:hint="eastAsia" w:ascii="宋体" w:hAnsi="宋体" w:eastAsia="宋体" w:cs="宋体"/>
          <w:spacing w:val="14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28050的规定</w:t>
      </w:r>
      <w:r>
        <w:rPr>
          <w:rFonts w:hint="eastAsia" w:ascii="宋体" w:hAnsi="宋体" w:eastAsia="宋体" w:cs="宋体"/>
          <w:spacing w:val="14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spacing w:val="14"/>
          <w:sz w:val="20"/>
          <w:szCs w:val="20"/>
          <w:lang w:val="en-US" w:eastAsia="zh-CN"/>
        </w:rPr>
        <w:t>并宜按照GB/T 18455标示回收标志</w:t>
      </w:r>
      <w:r>
        <w:rPr>
          <w:rFonts w:ascii="宋体" w:hAnsi="宋体" w:eastAsia="宋体" w:cs="宋体"/>
          <w:spacing w:val="14"/>
          <w:sz w:val="20"/>
          <w:szCs w:val="20"/>
        </w:rPr>
        <w:t>。产品运输包装应符合GB/T</w:t>
      </w:r>
      <w:r>
        <w:rPr>
          <w:rFonts w:hint="eastAsia" w:ascii="宋体" w:hAnsi="宋体" w:eastAsia="宋体" w:cs="宋体"/>
          <w:spacing w:val="14"/>
          <w:sz w:val="20"/>
          <w:szCs w:val="20"/>
          <w:lang w:val="en-US" w:eastAsia="zh-CN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191规定。</w:t>
      </w:r>
    </w:p>
    <w:p>
      <w:pPr>
        <w:spacing w:before="224" w:line="233" w:lineRule="auto"/>
        <w:ind w:left="542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6.2 </w:t>
      </w:r>
      <w:r>
        <w:rPr>
          <w:rFonts w:hint="eastAsia" w:ascii="Times New Roman" w:hAnsi="Times New Roman" w:eastAsia="宋体" w:cs="Times New Roman"/>
          <w:spacing w:val="4"/>
          <w:sz w:val="20"/>
          <w:szCs w:val="20"/>
          <w:lang w:val="en-US" w:eastAsia="zh-CN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包</w:t>
      </w:r>
      <w:r>
        <w:rPr>
          <w:rFonts w:ascii="黑体" w:hAnsi="黑体" w:eastAsia="黑体" w:cs="黑体"/>
          <w:spacing w:val="3"/>
          <w:sz w:val="20"/>
          <w:szCs w:val="20"/>
        </w:rPr>
        <w:t>装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ind w:firstLine="468" w:firstLineChars="200"/>
        <w:jc w:val="both"/>
        <w:textAlignment w:val="auto"/>
        <w:rPr>
          <w:rFonts w:hint="eastAsia" w:ascii="宋体" w:hAnsi="宋体" w:eastAsia="宋体" w:cs="宋体"/>
          <w:spacing w:val="9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spacing w:val="17"/>
          <w:sz w:val="20"/>
          <w:szCs w:val="20"/>
        </w:rPr>
        <w:t>包</w:t>
      </w:r>
      <w:r>
        <w:rPr>
          <w:rFonts w:ascii="宋体" w:hAnsi="宋体" w:eastAsia="宋体" w:cs="宋体"/>
          <w:spacing w:val="9"/>
          <w:sz w:val="20"/>
          <w:szCs w:val="20"/>
        </w:rPr>
        <w:t>装材料应符合食品卫生要求，包装容器应封装严密、无渗漏</w:t>
      </w:r>
      <w:r>
        <w:rPr>
          <w:rFonts w:hint="eastAsia" w:ascii="宋体" w:hAnsi="宋体" w:eastAsia="宋体" w:cs="宋体"/>
          <w:spacing w:val="9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spacing w:val="9"/>
          <w:sz w:val="20"/>
          <w:szCs w:val="20"/>
          <w:lang w:val="en-US" w:eastAsia="zh-CN"/>
        </w:rPr>
        <w:t>并应符合GB 23350及相关标准的规定。</w:t>
      </w:r>
    </w:p>
    <w:p>
      <w:pPr>
        <w:spacing w:before="222" w:line="230" w:lineRule="auto"/>
        <w:ind w:left="542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6.3 </w:t>
      </w:r>
      <w:r>
        <w:rPr>
          <w:rFonts w:hint="eastAsia" w:ascii="Times New Roman" w:hAnsi="Times New Roman" w:eastAsia="宋体" w:cs="Times New Roman"/>
          <w:spacing w:val="4"/>
          <w:sz w:val="20"/>
          <w:szCs w:val="20"/>
          <w:lang w:val="en-US" w:eastAsia="zh-CN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运</w:t>
      </w:r>
      <w:r>
        <w:rPr>
          <w:rFonts w:ascii="黑体" w:hAnsi="黑体" w:eastAsia="黑体" w:cs="黑体"/>
          <w:spacing w:val="3"/>
          <w:sz w:val="20"/>
          <w:szCs w:val="20"/>
        </w:rPr>
        <w:t>输</w:t>
      </w:r>
    </w:p>
    <w:p>
      <w:pPr>
        <w:sectPr>
          <w:pgSz w:w="11907" w:h="16840"/>
          <w:pgMar w:top="1431" w:right="1025" w:bottom="0" w:left="1305" w:header="0" w:footer="0" w:gutter="0"/>
          <w:cols w:space="720" w:num="1"/>
        </w:sectPr>
      </w:pPr>
    </w:p>
    <w:p>
      <w:pPr>
        <w:spacing w:before="216" w:line="301" w:lineRule="auto"/>
        <w:ind w:left="122" w:right="110" w:firstLine="419"/>
        <w:rPr>
          <w:rFonts w:ascii="宋体" w:hAnsi="宋体" w:eastAsia="宋体" w:cs="宋体"/>
          <w:spacing w:val="14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运输工具应清洁卫生、干燥，不得与有毒、有异味或不洁物混装混运。运输过程应防日晒、雨淋、防潮、防污染。运输途中温度宜控制在0℃</w:t>
      </w:r>
      <w:r>
        <w:rPr>
          <w:rFonts w:hint="eastAsia" w:ascii="宋体" w:hAnsi="宋体" w:eastAsia="宋体" w:cs="宋体"/>
          <w:spacing w:val="14"/>
          <w:sz w:val="20"/>
          <w:szCs w:val="20"/>
          <w:lang w:val="en-US" w:eastAsia="zh-CN"/>
        </w:rPr>
        <w:t>～</w:t>
      </w:r>
      <w:r>
        <w:rPr>
          <w:rFonts w:ascii="宋体" w:hAnsi="宋体" w:eastAsia="宋体" w:cs="宋体"/>
          <w:spacing w:val="14"/>
          <w:sz w:val="20"/>
          <w:szCs w:val="20"/>
        </w:rPr>
        <w:t>8℃。</w:t>
      </w:r>
    </w:p>
    <w:p>
      <w:pPr>
        <w:spacing w:before="222" w:line="230" w:lineRule="auto"/>
        <w:ind w:left="542"/>
        <w:outlineLvl w:val="2"/>
        <w:rPr>
          <w:rFonts w:hint="eastAsia" w:ascii="黑体" w:hAnsi="黑体" w:eastAsia="黑体" w:cs="黑体"/>
          <w:spacing w:val="4"/>
          <w:sz w:val="20"/>
          <w:szCs w:val="20"/>
        </w:rPr>
      </w:pPr>
      <w:r>
        <w:rPr>
          <w:rFonts w:hint="default" w:ascii="Times New Roman" w:hAnsi="Times New Roman" w:eastAsia="黑体" w:cs="Times New Roman"/>
          <w:spacing w:val="4"/>
          <w:sz w:val="20"/>
          <w:szCs w:val="20"/>
        </w:rPr>
        <w:t>6.4</w:t>
      </w:r>
      <w:r>
        <w:rPr>
          <w:rFonts w:hint="eastAsia" w:ascii="黑体" w:hAnsi="黑体" w:eastAsia="黑体" w:cs="黑体"/>
          <w:spacing w:val="4"/>
          <w:sz w:val="20"/>
          <w:szCs w:val="20"/>
        </w:rPr>
        <w:t xml:space="preserve"> 储存</w:t>
      </w:r>
    </w:p>
    <w:p>
      <w:pPr>
        <w:spacing w:before="215" w:line="231" w:lineRule="auto"/>
        <w:ind w:left="542"/>
        <w:outlineLvl w:val="2"/>
        <w:rPr>
          <w:rFonts w:hint="eastAsia" w:ascii="宋体" w:hAnsi="宋体" w:eastAsia="宋体" w:cs="宋体"/>
          <w:spacing w:val="-1"/>
          <w:sz w:val="20"/>
          <w:szCs w:val="20"/>
        </w:rPr>
      </w:pPr>
      <w:r>
        <w:rPr>
          <w:rFonts w:hint="eastAsia" w:ascii="宋体" w:hAnsi="宋体" w:eastAsia="宋体" w:cs="宋体"/>
          <w:spacing w:val="-1"/>
          <w:sz w:val="20"/>
          <w:szCs w:val="20"/>
        </w:rPr>
        <w:t>宜在0℃</w:t>
      </w:r>
      <w:r>
        <w:rPr>
          <w:rFonts w:hint="eastAsia" w:ascii="宋体" w:hAnsi="宋体" w:eastAsia="宋体" w:cs="宋体"/>
          <w:spacing w:val="-1"/>
          <w:sz w:val="20"/>
          <w:szCs w:val="20"/>
          <w:lang w:val="en-US" w:eastAsia="zh-CN"/>
        </w:rPr>
        <w:t>～</w:t>
      </w:r>
      <w:r>
        <w:rPr>
          <w:rFonts w:hint="eastAsia" w:ascii="宋体" w:hAnsi="宋体" w:eastAsia="宋体" w:cs="宋体"/>
          <w:spacing w:val="-1"/>
          <w:sz w:val="20"/>
          <w:szCs w:val="20"/>
        </w:rPr>
        <w:t>8℃条件下贮存。不得与有毒、有害及有异味的物品共同存放。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57" w:line="45" w:lineRule="exact"/>
        <w:ind w:left="29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</w:t>
      </w:r>
    </w:p>
    <w:sectPr>
      <w:pgSz w:w="11907" w:h="16840"/>
      <w:pgMar w:top="1431" w:right="1074" w:bottom="0" w:left="14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dlZWFmMDM3ZDg3NWMwYzM3MTk0MGFjMmY3MzhkOTQifQ=="/>
  </w:docVars>
  <w:rsids>
    <w:rsidRoot w:val="00000000"/>
    <w:rsid w:val="016D4D19"/>
    <w:rsid w:val="0CEF615C"/>
    <w:rsid w:val="10DB18F3"/>
    <w:rsid w:val="16943B59"/>
    <w:rsid w:val="21C83500"/>
    <w:rsid w:val="2DEA30CA"/>
    <w:rsid w:val="43943338"/>
    <w:rsid w:val="56C82897"/>
    <w:rsid w:val="593F4E10"/>
    <w:rsid w:val="5DFC09D9"/>
    <w:rsid w:val="62126BD8"/>
    <w:rsid w:val="756D39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1"/>
    <w:basedOn w:val="3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2643</Words>
  <Characters>3151</Characters>
  <TotalTime>14</TotalTime>
  <ScaleCrop>false</ScaleCrop>
  <LinksUpToDate>false</LinksUpToDate>
  <CharactersWithSpaces>3309</CharactersWithSpaces>
  <Application>WPS Office_11.8.2.11019_F1E327BC-269C-435d-A152-05C5408002CA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2023-07-28T20:21:00Z</dcterms:created>
  <dc:creator>刘小军</dc:creator>
  <cp:lastModifiedBy>Lenovo</cp:lastModifiedBy>
  <dcterms:modified xsi:type="dcterms:W3CDTF">2023-12-20T13:22:03Z</dcterms:modified>
  <dc:title>XXXXX  Steamed cold noodles、cold noodle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2023-09-08T11:56:22Z</vt:filetime>
  </property>
  <property fmtid="{D5CDD505-2E9C-101B-9397-08002B2CF9AE}" pid="4" name="KSOProductBuildVer">
    <vt:lpwstr>2052-11.8.2.11019</vt:lpwstr>
  </property>
  <property fmtid="{D5CDD505-2E9C-101B-9397-08002B2CF9AE}" pid="5" name="ICV">
    <vt:lpwstr>8BD31F5094794A349D3D6E8EC21B09C5_12</vt:lpwstr>
  </property>
</Properties>
</file>