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1" w:rsidRPr="00570F71" w:rsidRDefault="00570F71" w:rsidP="00570F71">
      <w:pPr>
        <w:spacing w:before="156"/>
        <w:ind w:right="270"/>
        <w:jc w:val="right"/>
        <w:rPr>
          <w:rFonts w:ascii="Times New Roman"/>
          <w:sz w:val="28"/>
        </w:rPr>
      </w:pPr>
    </w:p>
    <w:p w:rsidR="00570F71" w:rsidRPr="00570F71" w:rsidRDefault="00570F71" w:rsidP="00570F71">
      <w:pPr>
        <w:rPr>
          <w:rFonts w:ascii="Times New Roman"/>
          <w:sz w:val="28"/>
        </w:rPr>
        <w:sectPr w:rsidR="00570F71" w:rsidRPr="00570F71">
          <w:footerReference w:type="default" r:id="rId7"/>
          <w:type w:val="continuous"/>
          <w:pgSz w:w="11910" w:h="16840"/>
          <w:pgMar w:top="1580" w:right="1200" w:bottom="280" w:left="1340" w:header="720" w:footer="720" w:gutter="0"/>
          <w:pgNumType w:fmt="numberInDash"/>
          <w:cols w:space="720"/>
        </w:sectPr>
      </w:pPr>
    </w:p>
    <w:p w:rsidR="00570F71" w:rsidRPr="00570F71" w:rsidRDefault="00570F71" w:rsidP="00570F71">
      <w:pPr>
        <w:rPr>
          <w:rFonts w:ascii="黑体" w:eastAsia="黑体" w:hAnsi="黑体"/>
          <w:sz w:val="32"/>
          <w:szCs w:val="32"/>
        </w:rPr>
      </w:pPr>
      <w:r w:rsidRPr="00570F71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570F71" w:rsidRPr="00570F71" w:rsidRDefault="00570F71" w:rsidP="00570F71">
      <w:pPr>
        <w:adjustRightInd w:val="0"/>
        <w:snapToGrid w:val="0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 w:rsidRPr="00570F71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营养健康食堂建设评价细则</w:t>
      </w:r>
    </w:p>
    <w:tbl>
      <w:tblPr>
        <w:tblW w:w="5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4711"/>
        <w:gridCol w:w="2287"/>
        <w:gridCol w:w="806"/>
        <w:gridCol w:w="4253"/>
        <w:gridCol w:w="929"/>
        <w:gridCol w:w="863"/>
      </w:tblGrid>
      <w:tr w:rsidR="00570F71" w:rsidRPr="00570F71" w:rsidTr="007C519E">
        <w:trPr>
          <w:trHeight w:val="389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评价项目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评价内容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评价方式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分值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评分原则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得分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备注</w:t>
            </w:r>
          </w:p>
        </w:tc>
      </w:tr>
      <w:tr w:rsidR="00570F71" w:rsidRPr="00570F71" w:rsidTr="007C519E">
        <w:trPr>
          <w:trHeight w:val="755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基本要求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1.取得《食品经营许可证》，量化分级B级以上，并在食堂显著位置进行公示。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《食品经营许可证》，得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量化分级达到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B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级以上，得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在食堂显著位置公示，得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95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年未发生食品安全事故，连续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年未受过食品安全行政处罚。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“自治区食品安全智慧监管平台”查询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未查询到连续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年发生食品安全事故记录，得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未查询到连续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年受过食品安全行政处罚记录，得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2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至少配备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名有资质的专（兼）职营养师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档案资料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(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聘书、证书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配备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名有资质的专（兼）职营养师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2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4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每年至少开展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次形式多样的营养健康知识宣传活动。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现场查看活动资料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有活动总结等文字资料，得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有活动照片或视频等影像资料，得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2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设立“营养健康角”，摆放测量身高、体重、血压等设备，张贴自测自评方法，每季度对设备进行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次维护。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现场查看，查看设备维护记录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设立营养健康角，得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张贴自测自评方法，得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每季度维护设备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2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按照《餐饮食品营养标识指南》对所提供的餐饮食品进行营养标示；对所提供的自制饮料或甜品，应进行添加糖含量标示。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提供的餐饮食品有营养标示，得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分；营养标示规范，得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提供的自制饮料或甜品有添加糖含量标示，得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8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7.</w:t>
            </w:r>
            <w:r w:rsidRPr="00570F71">
              <w:rPr>
                <w:rFonts w:ascii="宋体" w:eastAsia="仿宋_GB2312" w:hAnsi="宋体" w:hint="eastAsia"/>
                <w:snapToGrid w:val="0"/>
                <w:spacing w:val="-6"/>
                <w:kern w:val="0"/>
                <w:szCs w:val="21"/>
              </w:rPr>
              <w:t>建立防范和抵制食物浪费制度，并采取实施光盘行动，提供小份或半份菜品、经济型套餐等措施予以落实。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现场查看，查看资料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建立防范食物浪费制度，得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有光盘行动宣传或措施，得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提供小份或半份菜品，得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提供经济型套餐，得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557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8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禁止非法食用、交易野生动物，落实卫生防疫相关规定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和要求。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按规定落实卫生防疫要求，得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17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9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食堂实施垃圾分类。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实施垃圾分类，得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81"/>
          <w:jc w:val="center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食堂为无烟食堂，设置禁止吸烟标识。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设有禁止吸烟标识，得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6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组织管理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17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设立由单位领导、后勤、工会和食堂管理等人员组成的营养健康管理委员会，单位主要领导担任营养健康管理委员会的负责人，明确各岗位职责。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现场查看文件、组织机构网络图等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有文件或网络图，得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0.5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有建设分工及责任人，得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0.5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99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建立营养健康管理制度，围绕合理膳食和减油、减盐、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减糖制定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工作计划及实施方案，为营养健康食堂建设提供人员、资金等支持。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现场查看资料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有计划及实施方案，得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有支持措施，得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78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建立原材料采购制度，保障食堂所用食材种类丰富、新鲜。减少腌制、腊制及动物油脂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类食材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的使用。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现场查看记录资料、食谱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有原材料采购制度，得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分；有原材料采购记录，得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一周食谱中不提供或少量提供使用腌制、腊制及动物油脂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类食材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的菜品，得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78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4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根据带量食谱、用餐人数、原料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损耗计算并记录食物消费量，每周汇总。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现场查看记录表，抽查食物消费量统计数据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计算并记录每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周食物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消费量，得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78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建立油盐糖（包括含油盐糖的各种调味品）采购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及使用登记制度，并计算人均每日或每餐摄入量。每周公示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油盐糖一周使用量和人均每日或每餐摄入量，逐步达到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《中国居民膳食指南》的推荐量。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现场检查各项记录资料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有油盐糖采购及使用登记制度，得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分，有油盐糖采购及使用记录，得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每周公示油盐糖使用量和人均摄入量，得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油人均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每日或每餐摄入量呈下降趋势，得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盐人均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每日或每餐摄入量呈下降趋势，得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分；糖人均每日或每餐摄入量呈下降趋势，得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油、盐、糖中任一项的人均摄入量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达到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《中国居民膳食指南》的推荐量，得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50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人员培训和考核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10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食堂负责人和营养师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</w:t>
            </w:r>
            <w:r w:rsidRPr="00570F71">
              <w:rPr>
                <w:rFonts w:ascii="宋体" w:eastAsia="仿宋_GB2312" w:hAnsi="宋体" w:hint="eastAsia"/>
                <w:snapToGrid w:val="0"/>
                <w:spacing w:val="-11"/>
                <w:kern w:val="0"/>
                <w:szCs w:val="21"/>
              </w:rPr>
              <w:t>每年应接受不少于</w:t>
            </w:r>
            <w:r w:rsidRPr="00570F71">
              <w:rPr>
                <w:rFonts w:ascii="宋体" w:eastAsia="仿宋_GB2312" w:hAnsi="宋体"/>
                <w:snapToGrid w:val="0"/>
                <w:spacing w:val="-11"/>
                <w:kern w:val="0"/>
                <w:szCs w:val="21"/>
              </w:rPr>
              <w:t>20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学时的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营养健康知识、食品安全知识和防控传染病技能培训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现场查看资料、培训记录等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食堂负责人每年接受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学时的培训，得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营养指导员每年接受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学时的培训，得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74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厨师每年至少参加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次营养健康知识、食品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lastRenderedPageBreak/>
              <w:t>安全知识和防控传染病技能培训；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次低盐、低油、低糖菜品制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作技能培训。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lastRenderedPageBreak/>
              <w:t>现场查看资料、培训记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lastRenderedPageBreak/>
              <w:t>录等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有参加营养健康知识等培训记录，得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lastRenderedPageBreak/>
              <w:t>有参加菜品制作技能培训记录，得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66"/>
          <w:jc w:val="center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8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负责人、营养师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营养指导员和厨师每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年进行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次岗位能力自我测评和考核。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查看测评记录、考核记录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食堂负责人有考评记录，得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分；营养师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营养指导员有考评记录，得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分；厨师有考评记录，得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90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营养健康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教育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9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.食堂内有可取阅的宣传资料，内容包括合理膳食、“减盐减油减糖”、营养相关慢性病防治、传染病防控、节约粮食等政策和科普知识；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在显著位置摆放、张贴或播放营养健康相关宣传资料，并适时更新。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食堂内有可取阅的宣传资料，得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分；在显著位置摆放、张贴或播放营养健康相关宣传资料，得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营养健康宣传资料内容中有当下热点信息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新知识，得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44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0.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食堂主动推送营养健康知识，每年至少征求1次用餐人员的意见和建议。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现场查看记录、多媒体资料等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以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微信群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微信公众号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等形式主动向用餐人员推送营养健康知识，得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每年至少征求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次用餐人员意见和建议，得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44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21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以食堂为主体组织开展营养健康专题讲座、知识问答和厨艺大赛等膳食营养相关宣传活动，每年不少于2次。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现场查看活动记录、照片、多媒体等资料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每年开展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次膳食营养相关宣传活动，得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分；每年开展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次及以上，得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990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配餐和烹饪要求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28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22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.制定合理膳食营养配餐计划，一周内食谱不重复，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6"/>
                <w:kern w:val="0"/>
                <w:szCs w:val="21"/>
              </w:rPr>
              <w:t>每一餐食谱中至少提供3类食物（不包括调味品和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植物油），食物种类数达到每周至少25种以上（</w:t>
            </w:r>
            <w:proofErr w:type="gramStart"/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谷薯杂豆类</w:t>
            </w:r>
            <w:proofErr w:type="gramEnd"/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5种，新鲜蔬菜10种，水产禽畜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蛋类5种，奶及大豆类5种），鼓励提供水果。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现场查看配餐计划、一周食谱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有配餐计划并制定一周食谱，得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一周内食谱不重复，得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一周食谱中食物种类数达到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分；达到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30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种及以上，得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提供水果，得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73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2</w:t>
            </w:r>
            <w:r w:rsidRPr="00570F71">
              <w:rPr>
                <w:rFonts w:ascii="仿宋_GB2312" w:eastAsia="仿宋_GB2312" w:hAnsi="仿宋_GB2312" w:cs="仿宋_GB2312"/>
                <w:snapToGrid w:val="0"/>
                <w:spacing w:val="-6"/>
                <w:kern w:val="0"/>
                <w:szCs w:val="21"/>
              </w:rPr>
              <w:t>3.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使用多种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植物油，不用或少用氢化植物油。如使用要进行公示。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厨房有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种植物油，得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种及以上植物油，得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厨房无氢化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植物油，得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使用氢化植物油时进行公示，得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73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4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spacing w:val="6"/>
                <w:kern w:val="0"/>
                <w:szCs w:val="21"/>
              </w:rPr>
              <w:t>优先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采用蒸、煮、炖等可减少营养成分损失和保持自然风味的烹饪方法，少用炸、煎、熏、烤等烹饪方式。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现场询问厨师、查看食谱等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一周食谱中采用蒸、煮、炖等烹饪方式的菜品达到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分；采用炸、煎、熏、烤等烹饪方式的菜品少于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1/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94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5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.创新开发健康烹饪方法，在保持菜品风味特色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6"/>
                <w:kern w:val="0"/>
                <w:szCs w:val="21"/>
              </w:rPr>
              <w:t>的基础上尽量减少油、盐、糖（包括油盐糖的各种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t>调味品）的用量，减少油、盐、糖含量较高的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-6"/>
                <w:kern w:val="0"/>
                <w:szCs w:val="21"/>
              </w:rPr>
              <w:lastRenderedPageBreak/>
              <w:t>菜品供应。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lastRenderedPageBreak/>
              <w:t>现场询问厨师、查看食谱等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一周食谱中有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种低油菜品，得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种低盐菜品，得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分；有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种低糖菜品，得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63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6.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食堂就餐场所不摆放盐、糖。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未摆放盐，得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分；未摆放糖，得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.5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673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7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.提供套餐或份饭的食堂在显著位置公布带量食谱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6"/>
                <w:kern w:val="0"/>
                <w:szCs w:val="21"/>
              </w:rPr>
              <w:t>及营养标识。自由取餐的食堂在显著位置公布营养标识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，鼓励公布带量食谱。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现场查看（对带量食谱进行软件测评）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在显著位置公布套餐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份饭带量食谱，得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分，经测评科学合理，得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分；公布营养标识，得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分，标识科学规范，得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724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供餐服务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要求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4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8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spacing w:val="6"/>
                <w:kern w:val="0"/>
                <w:szCs w:val="21"/>
              </w:rPr>
              <w:t>采用分餐制供餐。自由取餐的食堂要为每道菜品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配备公筷、公勺或公夹。提供桌餐服务的食堂要配备公筷、公勺等分餐工具，并引导用餐人员使用。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配备公筷、公勺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或公夹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等</w:t>
            </w:r>
            <w:proofErr w:type="gramEnd"/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分餐工具，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26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29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.提供免费白开水或直饮水。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提供白开水或直饮水，得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94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30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.配备洗手、消毒设施或用品。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提供洗手、消毒设备或用品，得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27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31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 xml:space="preserve">.座位间保持一定距离，避免高密度聚集用餐。                                      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座位间保持一定距离，得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加分项</w:t>
            </w:r>
          </w:p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（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/>
                <w:b/>
                <w:bCs/>
                <w:snapToGrid w:val="0"/>
                <w:kern w:val="0"/>
                <w:szCs w:val="21"/>
              </w:rPr>
              <w:t>0</w:t>
            </w:r>
            <w:r w:rsidRPr="00570F71">
              <w:rPr>
                <w:rFonts w:ascii="宋体" w:eastAsia="仿宋_GB2312" w:hAnsi="宋体" w:hint="eastAsia"/>
                <w:b/>
                <w:bCs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建成运行“互联网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+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明厨亮灶”，构建问题自动发现、自动</w:t>
            </w:r>
            <w:proofErr w:type="gramStart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研</w:t>
            </w:r>
            <w:proofErr w:type="gramEnd"/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判、自动跟踪和自动反馈的新型食品安全管理模式，实现与“自治区食品安全智慧监管平台”对接。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采用“互联网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+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明厨亮灶”，得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完成系统对接，得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3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采用信息化手段，采集、留存食品原料采购、食物贮存及食品加工制作等信息，保证食品可追溯。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现场检查、查看记录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有信息化手段、可追溯食品安全相关信息，得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31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34.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食堂采用油水分离处理措施。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有油水分离措施，得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1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35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.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食堂向肥胖、高血压、糖尿病等特殊人群提供特色营养配餐（医院中为病人设计的营养配餐不属于此范围）。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提供肥胖人群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高血压人群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/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糖尿病人群的营养套餐，得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仿宋_GB2312" w:eastAsia="仿宋_GB2312" w:hAnsi="仿宋_GB2312" w:cs="仿宋_GB2312"/>
                <w:snapToGrid w:val="0"/>
                <w:kern w:val="0"/>
                <w:szCs w:val="21"/>
              </w:rPr>
              <w:t>36</w:t>
            </w:r>
            <w:r w:rsidRPr="00570F71">
              <w:rPr>
                <w:rFonts w:ascii="仿宋_GB2312" w:eastAsia="仿宋_GB2312" w:hAnsi="仿宋_GB2312" w:cs="仿宋_GB2312" w:hint="eastAsia"/>
                <w:snapToGrid w:val="0"/>
                <w:kern w:val="0"/>
                <w:szCs w:val="21"/>
              </w:rPr>
              <w:t>.打造智慧食堂，使用智能化系统，指导配餐和用餐，提供个性化用餐服务。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现场查看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使用智能化系统指导配餐和用餐，得</w:t>
            </w:r>
            <w:r w:rsidRPr="00570F71">
              <w:rPr>
                <w:rFonts w:ascii="宋体" w:eastAsia="仿宋_GB2312" w:hAnsi="宋体"/>
                <w:snapToGrid w:val="0"/>
                <w:kern w:val="0"/>
                <w:szCs w:val="21"/>
              </w:rPr>
              <w:t>2</w:t>
            </w: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  <w:tr w:rsidR="00570F71" w:rsidRPr="00570F71" w:rsidTr="007C519E">
        <w:trPr>
          <w:trHeight w:val="471"/>
          <w:jc w:val="center"/>
        </w:trPr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  <w:r w:rsidRPr="00570F71">
              <w:rPr>
                <w:rFonts w:ascii="宋体" w:eastAsia="仿宋_GB2312" w:hAnsi="宋体" w:hint="eastAsia"/>
                <w:snapToGrid w:val="0"/>
                <w:kern w:val="0"/>
                <w:szCs w:val="21"/>
              </w:rPr>
              <w:t>总得分</w:t>
            </w:r>
          </w:p>
        </w:tc>
        <w:tc>
          <w:tcPr>
            <w:tcW w:w="4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1" w:rsidRPr="00570F71" w:rsidRDefault="00570F71" w:rsidP="00570F71">
            <w:pPr>
              <w:jc w:val="center"/>
              <w:rPr>
                <w:rFonts w:ascii="宋体" w:eastAsia="仿宋_GB2312" w:hAnsi="宋体"/>
                <w:snapToGrid w:val="0"/>
                <w:kern w:val="0"/>
                <w:szCs w:val="21"/>
              </w:rPr>
            </w:pPr>
          </w:p>
        </w:tc>
      </w:tr>
    </w:tbl>
    <w:p w:rsidR="00570F71" w:rsidRPr="00570F71" w:rsidRDefault="00570F71" w:rsidP="00570F71">
      <w:pPr>
        <w:spacing w:before="3"/>
        <w:rPr>
          <w:rFonts w:ascii="宋体" w:hAnsi="宋体" w:cs="宋体"/>
          <w:sz w:val="11"/>
          <w:szCs w:val="32"/>
          <w:lang w:val="zh-CN" w:bidi="zh-CN"/>
        </w:rPr>
      </w:pPr>
    </w:p>
    <w:p w:rsidR="00570F71" w:rsidRPr="00570F71" w:rsidRDefault="00570F71" w:rsidP="00570F71">
      <w:pPr>
        <w:jc w:val="left"/>
        <w:rPr>
          <w:rFonts w:ascii="仿宋_GB2312" w:eastAsia="仿宋_GB2312" w:hAnsi="仿宋_GB2312" w:cs="仿宋_GB2312"/>
          <w:snapToGrid w:val="0"/>
          <w:kern w:val="0"/>
          <w:szCs w:val="21"/>
        </w:rPr>
      </w:pPr>
      <w:r w:rsidRPr="00570F71">
        <w:rPr>
          <w:rFonts w:ascii="仿宋_GB2312" w:eastAsia="仿宋_GB2312" w:hAnsi="仿宋_GB2312" w:cs="仿宋_GB2312" w:hint="eastAsia"/>
          <w:b/>
          <w:bCs/>
          <w:snapToGrid w:val="0"/>
          <w:kern w:val="0"/>
          <w:szCs w:val="21"/>
        </w:rPr>
        <w:t>说明：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1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.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总分1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0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0分，实际得分8</w:t>
      </w:r>
      <w:r w:rsidRPr="00570F71">
        <w:rPr>
          <w:rFonts w:ascii="仿宋_GB2312" w:eastAsia="仿宋_GB2312" w:hAnsi="仿宋_GB2312" w:cs="仿宋_GB2312"/>
          <w:snapToGrid w:val="0"/>
          <w:kern w:val="0"/>
          <w:szCs w:val="21"/>
        </w:rPr>
        <w:t>0</w:t>
      </w: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分（含）以上为合格。</w:t>
      </w:r>
    </w:p>
    <w:p w:rsidR="00570F71" w:rsidRPr="00570F71" w:rsidRDefault="00570F71" w:rsidP="00570F71">
      <w:pPr>
        <w:ind w:firstLineChars="300" w:firstLine="630"/>
        <w:jc w:val="left"/>
        <w:rPr>
          <w:rFonts w:ascii="仿宋_GB2312" w:eastAsia="仿宋_GB2312" w:hAnsi="仿宋_GB2312" w:cs="仿宋_GB2312"/>
          <w:snapToGrid w:val="0"/>
          <w:kern w:val="0"/>
          <w:szCs w:val="21"/>
        </w:rPr>
      </w:pP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2.建设单位</w:t>
      </w:r>
      <w:proofErr w:type="gramStart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在此表基础</w:t>
      </w:r>
      <w:proofErr w:type="gramEnd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上添加自评人员签字和自评日期，形成自评表。自评人员建议由食堂分管食品安全与营养健康负责人、食堂营养师或营养指导员等组成。</w:t>
      </w:r>
    </w:p>
    <w:p w:rsidR="00570F71" w:rsidRPr="00570F71" w:rsidRDefault="00570F71" w:rsidP="00570F71">
      <w:pPr>
        <w:jc w:val="left"/>
        <w:rPr>
          <w:rFonts w:ascii="仿宋_GB2312" w:eastAsia="仿宋_GB2312" w:hAnsi="仿宋_GB2312" w:cs="仿宋_GB2312"/>
          <w:snapToGrid w:val="0"/>
          <w:kern w:val="0"/>
          <w:szCs w:val="21"/>
        </w:rPr>
      </w:pPr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 xml:space="preserve">      3.评价验收单位</w:t>
      </w:r>
      <w:proofErr w:type="gramStart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在此表基础</w:t>
      </w:r>
      <w:proofErr w:type="gramEnd"/>
      <w:r w:rsidRPr="00570F71">
        <w:rPr>
          <w:rFonts w:ascii="仿宋_GB2312" w:eastAsia="仿宋_GB2312" w:hAnsi="仿宋_GB2312" w:cs="仿宋_GB2312" w:hint="eastAsia"/>
          <w:snapToGrid w:val="0"/>
          <w:kern w:val="0"/>
          <w:szCs w:val="21"/>
        </w:rPr>
        <w:t>上添加评价人员签字和评价日期，形成评价表。评价人员建议由总工会相关专家、卫生健康部门营养专家、市场监管部门相关专家等组成。</w:t>
      </w:r>
    </w:p>
    <w:p w:rsidR="00570F71" w:rsidRPr="00570F71" w:rsidRDefault="00570F71" w:rsidP="00570F71">
      <w:pPr>
        <w:jc w:val="left"/>
        <w:rPr>
          <w:rFonts w:ascii="仿宋_GB2312" w:eastAsia="仿宋_GB2312" w:hAnsi="仿宋_GB2312" w:cs="仿宋_GB2312"/>
          <w:snapToGrid w:val="0"/>
          <w:kern w:val="0"/>
          <w:szCs w:val="21"/>
        </w:rPr>
        <w:sectPr w:rsidR="00570F71" w:rsidRPr="00570F71">
          <w:pgSz w:w="16840" w:h="11910" w:orient="landscape"/>
          <w:pgMar w:top="1440" w:right="1800" w:bottom="1440" w:left="1800" w:header="720" w:footer="720" w:gutter="0"/>
          <w:pgNumType w:fmt="numberInDash"/>
          <w:cols w:space="720"/>
        </w:sectPr>
      </w:pPr>
    </w:p>
    <w:p w:rsidR="00570F71" w:rsidRPr="00570F71" w:rsidRDefault="00570F71" w:rsidP="00570F71">
      <w:pPr>
        <w:rPr>
          <w:rFonts w:ascii="Times New Roman"/>
          <w:sz w:val="24"/>
        </w:rPr>
        <w:sectPr w:rsidR="00570F71" w:rsidRPr="00570F71">
          <w:footerReference w:type="default" r:id="rId8"/>
          <w:pgSz w:w="16840" w:h="11910" w:orient="landscape"/>
          <w:pgMar w:top="1100" w:right="620" w:bottom="280" w:left="840" w:header="720" w:footer="720" w:gutter="0"/>
          <w:pgNumType w:fmt="numberInDash" w:start="19"/>
          <w:cols w:space="720"/>
        </w:sectPr>
      </w:pPr>
      <w:bookmarkStart w:id="0" w:name="_GoBack"/>
      <w:bookmarkEnd w:id="0"/>
    </w:p>
    <w:p w:rsidR="008B08CF" w:rsidRPr="00570F71" w:rsidRDefault="008B08CF" w:rsidP="000813BA">
      <w:pPr>
        <w:spacing w:before="49"/>
        <w:jc w:val="left"/>
      </w:pPr>
    </w:p>
    <w:sectPr w:rsidR="008B08CF" w:rsidRPr="00570F71" w:rsidSect="000813BA">
      <w:type w:val="continuous"/>
      <w:pgSz w:w="16840" w:h="11910" w:orient="landscape"/>
      <w:pgMar w:top="1580" w:right="620" w:bottom="280" w:left="840" w:header="720" w:footer="720" w:gutter="0"/>
      <w:pgNumType w:fmt="numberInDash"/>
      <w:cols w:num="2" w:space="1402" w:equalWidth="0">
        <w:col w:w="1341" w:space="1402"/>
        <w:col w:w="126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A7" w:rsidRDefault="00686DA7" w:rsidP="00FD44C8">
      <w:r>
        <w:separator/>
      </w:r>
    </w:p>
  </w:endnote>
  <w:endnote w:type="continuationSeparator" w:id="0">
    <w:p w:rsidR="00686DA7" w:rsidRDefault="00686DA7" w:rsidP="00F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E2B8B" wp14:editId="04F946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13BA" w:rsidRPr="000813B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3wQ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+SyCbhddD/pTvB5l9Vuanv2e0iRJxzRMkZZ1KV4cnEhixLjmpe2yJqwd7aOqGCb3VYHO&#10;Tz230jVqHXWrd5sdoBg9b0R5CyKWAkQGucPoA6MR8iNGA4yRFHOYcxi1Lzk8AzNxJkNOxmYyCC/g&#10;Yoo1RqO50uNkuuklqxvAnR7aBTyVnFkZ3+ewf2AwGCyF/RAzk+f433rdj9rlLwA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71Kq&#10;t8ECAACy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13BA" w:rsidRPr="000813B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13BA" w:rsidRPr="000813B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rowQIAALk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OVZK&#10;6MECAAC5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13BA" w:rsidRPr="000813B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A7" w:rsidRDefault="00686DA7" w:rsidP="00FD44C8">
      <w:r>
        <w:separator/>
      </w:r>
    </w:p>
  </w:footnote>
  <w:footnote w:type="continuationSeparator" w:id="0">
    <w:p w:rsidR="00686DA7" w:rsidRDefault="00686DA7" w:rsidP="00FD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8"/>
    <w:rsid w:val="000813BA"/>
    <w:rsid w:val="002B56D2"/>
    <w:rsid w:val="00570F71"/>
    <w:rsid w:val="006530F4"/>
    <w:rsid w:val="00686DA7"/>
    <w:rsid w:val="007A2CD8"/>
    <w:rsid w:val="007E6AD5"/>
    <w:rsid w:val="008B08CF"/>
    <w:rsid w:val="00924D8E"/>
    <w:rsid w:val="00D1179C"/>
    <w:rsid w:val="00E95A66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3420</Characters>
  <Application>Microsoft Office Word</Application>
  <DocSecurity>0</DocSecurity>
  <Lines>28</Lines>
  <Paragraphs>8</Paragraphs>
  <ScaleCrop>false</ScaleCrop>
  <Company>新疆卫生厅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2023-02-10T09:55:00Z</dcterms:created>
  <dcterms:modified xsi:type="dcterms:W3CDTF">2023-02-10T09:57:00Z</dcterms:modified>
</cp:coreProperties>
</file>