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Nimbus Roman" w:hAnsi="Nimbus Roman" w:eastAsia="方正小标宋_GBK" w:cs="Nimbus Roman"/>
          <w:w w:val="90"/>
          <w:sz w:val="44"/>
          <w:szCs w:val="44"/>
          <w:lang w:eastAsia="zh-CN"/>
        </w:rPr>
      </w:pPr>
      <w:r>
        <w:rPr>
          <w:rFonts w:hint="default" w:ascii="Nimbus Roman" w:hAnsi="Nimbus Roman" w:eastAsia="方正小标宋_GBK" w:cs="Nimbus Roman"/>
          <w:sz w:val="44"/>
          <w:szCs w:val="44"/>
          <w:lang w:eastAsia="zh-CN"/>
        </w:rPr>
        <w:t>《新疆维吾尔自治区遏制与防治艾滋病行</w:t>
      </w:r>
      <w:r>
        <w:rPr>
          <w:rFonts w:hint="default" w:ascii="Nimbus Roman" w:hAnsi="Nimbus Roman" w:eastAsia="方正小标宋_GBK" w:cs="Nimbus Roman"/>
          <w:w w:val="90"/>
          <w:sz w:val="44"/>
          <w:szCs w:val="44"/>
          <w:lang w:eastAsia="zh-CN"/>
        </w:rPr>
        <w:t>动计划（</w:t>
      </w:r>
      <w:r>
        <w:rPr>
          <w:rFonts w:hint="default" w:ascii="Nimbus Roman" w:hAnsi="Nimbus Roman" w:eastAsia="仿宋_GB2312" w:cs="Nimbus Roman"/>
          <w:sz w:val="44"/>
          <w:szCs w:val="44"/>
          <w:lang w:eastAsia="zh-CN"/>
        </w:rPr>
        <w:t>2025</w:t>
      </w:r>
      <w:r>
        <w:rPr>
          <w:rFonts w:hint="eastAsia" w:ascii="Nimbus Roman" w:hAnsi="Nimbus Roman" w:eastAsia="仿宋_GB2312" w:cs="Nimbus Roman"/>
          <w:sz w:val="44"/>
          <w:szCs w:val="44"/>
          <w:lang w:eastAsia="zh-CN"/>
        </w:rPr>
        <w:t>—</w:t>
      </w:r>
      <w:r>
        <w:rPr>
          <w:rFonts w:hint="default" w:ascii="Nimbus Roman" w:hAnsi="Nimbus Roman" w:eastAsia="仿宋_GB2312" w:cs="Nimbus Roman"/>
          <w:sz w:val="44"/>
          <w:szCs w:val="44"/>
          <w:lang w:eastAsia="zh-CN"/>
        </w:rPr>
        <w:t>2030</w:t>
      </w:r>
      <w:r>
        <w:rPr>
          <w:rFonts w:hint="default" w:ascii="Nimbus Roman" w:hAnsi="Nimbus Roman" w:eastAsia="方正小标宋_GBK" w:cs="Nimbus Roman"/>
          <w:w w:val="90"/>
          <w:sz w:val="44"/>
          <w:szCs w:val="44"/>
          <w:lang w:eastAsia="zh-CN"/>
        </w:rPr>
        <w:t>年）（征求意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Nimbus Roman" w:hAnsi="Nimbus Roman" w:eastAsia="方正小标宋_GBK" w:cs="Nimbus Roman"/>
          <w:sz w:val="44"/>
          <w:szCs w:val="44"/>
          <w:lang w:eastAsia="zh-CN"/>
        </w:rPr>
      </w:pPr>
      <w:r>
        <w:rPr>
          <w:rFonts w:hint="default" w:ascii="Nimbus Roman" w:hAnsi="Nimbus Roman" w:eastAsia="方正小标宋_GBK" w:cs="Nimbus Roman"/>
          <w:w w:val="90"/>
          <w:sz w:val="44"/>
          <w:szCs w:val="44"/>
          <w:lang w:eastAsia="zh-CN"/>
        </w:rPr>
        <w:t>见稿）》</w:t>
      </w:r>
      <w:r>
        <w:rPr>
          <w:rFonts w:hint="default" w:ascii="Nimbus Roman" w:hAnsi="Nimbus Roman" w:eastAsia="方正小标宋_GBK" w:cs="Nimbus Roman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" w:hAnsi="Nimbus Roman" w:eastAsia="Noto Sans" w:cs="Nimbus Roman"/>
          <w:i w:val="0"/>
          <w:iCs w:val="0"/>
          <w:caps w:val="0"/>
          <w:color w:val="404040"/>
          <w:spacing w:val="0"/>
          <w:sz w:val="19"/>
          <w:szCs w:val="19"/>
        </w:rPr>
      </w:pP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现将《新疆维吾尔自治区遏制与防治艾滋病行动计划（2025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—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2030年）（征求意见稿）》（以下简称《行动计划》）起草情况和主要内容说明如下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" w:hAnsi="Nimbus Roman" w:eastAsia="黑体" w:cs="Nimbus Roman"/>
          <w:sz w:val="32"/>
          <w:szCs w:val="32"/>
          <w:lang w:eastAsia="zh-CN"/>
        </w:rPr>
      </w:pPr>
      <w:r>
        <w:rPr>
          <w:rFonts w:hint="default" w:ascii="Nimbus Roman" w:hAnsi="Nimbus Roman" w:eastAsia="黑体" w:cs="Nimbus Roman"/>
          <w:sz w:val="32"/>
          <w:szCs w:val="32"/>
          <w:lang w:eastAsia="zh-CN"/>
        </w:rPr>
        <w:t>一、起草背景及依据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为贯彻落实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党中央、国务院关于艾滋病防治决策部署，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进一步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加强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自治区艾滋病防治工作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，保护人民群众身体健康，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Nimbus Roman" w:hAnsi="Nimbus Roman" w:eastAsia="Noto Sans" w:cs="Nimbus Roman"/>
          <w:i w:val="0"/>
          <w:iCs w:val="0"/>
          <w:caps w:val="0"/>
          <w:color w:val="404040"/>
          <w:spacing w:val="0"/>
          <w:sz w:val="19"/>
          <w:szCs w:val="19"/>
        </w:rPr>
      </w:pP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按照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《中国遏制与防治艾滋病规划（2024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—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2030年）》（国办发〔2024〕51号）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要求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，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我局研究制定本了本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《行动计划》。前期已书面征求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自治区防治艾滋病工作委员会各成员单位意见建议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，现向社会公开征求意见。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" w:hAnsi="Nimbus Roman" w:eastAsia="黑体" w:cs="Nimbus Roman"/>
          <w:sz w:val="32"/>
          <w:szCs w:val="32"/>
          <w:lang w:eastAsia="zh-CN"/>
        </w:rPr>
      </w:pPr>
      <w:r>
        <w:rPr>
          <w:rFonts w:hint="default" w:ascii="Nimbus Roman" w:hAnsi="Nimbus Roman" w:eastAsia="黑体" w:cs="Nimbus Roman"/>
          <w:sz w:val="32"/>
          <w:szCs w:val="32"/>
          <w:lang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《行动计划》包括防治目标、防治措施、保障措施三部分，重点围绕宣传教育、综合干预、检测监测、医疗救治、重点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地区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攻坚、社会治理等领域细化任务。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一）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防治目标。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明确以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“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降低新发感染、减少相关死亡、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将整体疫情持续控制在低流行水平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”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为核心目标，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从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宣传教育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、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综合干预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、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监测检测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、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治疗管理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和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全人群感染率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等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5个方面提出12项具体工作指标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（二）防治措施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。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从加强宣传教育、强化综合干预、强化检测监测、强化医疗救治和救助、实施重点地区攻坚和开展艾滋病防治社会治理等6六方面细化了1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8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项具体措施，明确了防控要求，提出重点地区实施为期三年的集中攻坚行动，全面提升艾滋病宣传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、患者治疗和综合干预工作。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（三）保障措施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。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从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责任落实、队伍建设、资金保障和信息通报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等方面提出具体保障措施，要求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各地要组织对本地区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行动计划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执行情况定期开展评估并报告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目标完成情况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。</w:t>
      </w:r>
    </w:p>
    <w:p>
      <w:pPr>
        <w:rPr>
          <w:rFonts w:hint="default" w:ascii="Nimbus Roman" w:hAnsi="Nimbus Roman" w:cs="Nimbus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FF1748"/>
    <w:rsid w:val="3B720581"/>
    <w:rsid w:val="AE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2025-04-12T02:57:00Z</dcterms:created>
  <dc:creator>艾力夏提</dc:creator>
  <cp:lastModifiedBy>艾力夏提</cp:lastModifiedBy>
  <cp:lastPrinted>2025-05-14T13:17:12Z</cp:lastPrinted>
  <dcterms:modified xsi:type="dcterms:W3CDTF">2025-05-14T16:14:16Z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5132D59C433E1F69D8502468C71EBF6C</vt:lpwstr>
  </property>
</Properties>
</file>