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7" w:line="187" w:lineRule="auto"/>
        <w:ind w:left="534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41"/>
          <w:sz w:val="43"/>
          <w:szCs w:val="43"/>
        </w:rPr>
        <w:t>新</w:t>
      </w:r>
      <w:r>
        <w:rPr>
          <w:rFonts w:ascii="Arial Unicode MS" w:hAnsi="Arial Unicode MS" w:eastAsia="Arial Unicode MS" w:cs="Arial Unicode MS"/>
          <w:spacing w:val="32"/>
          <w:sz w:val="43"/>
          <w:szCs w:val="43"/>
        </w:rPr>
        <w:t>疆维吾尔自治区卫生健康委(机关)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88" w:line="185" w:lineRule="auto"/>
        <w:ind w:left="2180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10"/>
          <w:sz w:val="43"/>
          <w:szCs w:val="43"/>
        </w:rPr>
        <w:t>2</w:t>
      </w:r>
      <w:r>
        <w:rPr>
          <w:rFonts w:ascii="Arial Unicode MS" w:hAnsi="Arial Unicode MS" w:eastAsia="Arial Unicode MS" w:cs="Arial Unicode MS"/>
          <w:spacing w:val="6"/>
          <w:sz w:val="43"/>
          <w:szCs w:val="43"/>
        </w:rPr>
        <w:t>0</w:t>
      </w:r>
      <w:r>
        <w:rPr>
          <w:rFonts w:ascii="Arial Unicode MS" w:hAnsi="Arial Unicode MS" w:eastAsia="Arial Unicode MS" w:cs="Arial Unicode MS"/>
          <w:spacing w:val="5"/>
          <w:sz w:val="43"/>
          <w:szCs w:val="43"/>
        </w:rPr>
        <w:t>20 年部门预算公开</w:t>
      </w:r>
    </w:p>
    <w:p>
      <w:pPr>
        <w:sectPr>
          <w:footerReference r:id="rId5" w:type="default"/>
          <w:pgSz w:w="11907" w:h="16839"/>
          <w:pgMar w:top="1431" w:right="1417" w:bottom="1488" w:left="1785" w:header="0" w:footer="1207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17" w:line="222" w:lineRule="auto"/>
        <w:ind w:left="4031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5"/>
          <w:sz w:val="36"/>
          <w:szCs w:val="36"/>
        </w:rPr>
        <w:t>目</w:t>
      </w:r>
      <w:r>
        <w:rPr>
          <w:rFonts w:ascii="黑体" w:hAnsi="黑体" w:eastAsia="黑体" w:cs="黑体"/>
          <w:spacing w:val="-14"/>
          <w:sz w:val="36"/>
          <w:szCs w:val="36"/>
        </w:rPr>
        <w:t xml:space="preserve"> 录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0" w:line="221" w:lineRule="auto"/>
        <w:ind w:left="64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部分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自治区卫生健康委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(机关)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单位概况</w:t>
      </w:r>
    </w:p>
    <w:p>
      <w:pPr>
        <w:spacing w:before="89" w:line="222" w:lineRule="auto"/>
        <w:ind w:left="64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第二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分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2020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年部门预算公开表</w:t>
      </w:r>
    </w:p>
    <w:p>
      <w:pPr>
        <w:spacing w:before="84" w:line="224" w:lineRule="auto"/>
        <w:ind w:left="64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一、部门收支总体情况</w:t>
      </w:r>
      <w:r>
        <w:rPr>
          <w:rFonts w:ascii="仿宋" w:hAnsi="仿宋" w:eastAsia="仿宋" w:cs="仿宋"/>
          <w:spacing w:val="5"/>
          <w:sz w:val="31"/>
          <w:szCs w:val="31"/>
        </w:rPr>
        <w:t>表</w:t>
      </w:r>
    </w:p>
    <w:p>
      <w:pPr>
        <w:spacing w:before="86" w:line="222" w:lineRule="auto"/>
        <w:ind w:left="64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、部门收入总体情况表</w:t>
      </w:r>
    </w:p>
    <w:p>
      <w:pPr>
        <w:spacing w:before="88" w:line="222" w:lineRule="auto"/>
        <w:ind w:left="65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三</w:t>
      </w:r>
      <w:r>
        <w:rPr>
          <w:rFonts w:ascii="仿宋" w:hAnsi="仿宋" w:eastAsia="仿宋" w:cs="仿宋"/>
          <w:spacing w:val="6"/>
          <w:sz w:val="31"/>
          <w:szCs w:val="31"/>
        </w:rPr>
        <w:t>、部门支出总体情况表</w:t>
      </w:r>
    </w:p>
    <w:p>
      <w:pPr>
        <w:spacing w:before="84" w:line="225" w:lineRule="auto"/>
        <w:ind w:left="66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、财政拨款收支总体情况表</w:t>
      </w:r>
    </w:p>
    <w:p>
      <w:pPr>
        <w:spacing w:before="81" w:line="224" w:lineRule="auto"/>
        <w:ind w:left="63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五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、一般公共预算支出情况表</w:t>
      </w:r>
    </w:p>
    <w:p>
      <w:pPr>
        <w:spacing w:before="88" w:line="222" w:lineRule="auto"/>
        <w:ind w:left="64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、一般公共预算基本支出情况表</w:t>
      </w:r>
    </w:p>
    <w:p>
      <w:pPr>
        <w:spacing w:before="86" w:line="233" w:lineRule="auto"/>
        <w:ind w:left="63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七</w:t>
      </w:r>
      <w:r>
        <w:rPr>
          <w:rFonts w:ascii="仿宋" w:hAnsi="仿宋" w:eastAsia="仿宋" w:cs="仿宋"/>
          <w:spacing w:val="7"/>
          <w:sz w:val="31"/>
          <w:szCs w:val="31"/>
        </w:rPr>
        <w:t>、项目支出情况表</w:t>
      </w:r>
    </w:p>
    <w:p>
      <w:pPr>
        <w:spacing w:before="66" w:line="224" w:lineRule="auto"/>
        <w:ind w:left="63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八、一般公共预算“三公”经费支出情况</w:t>
      </w:r>
      <w:r>
        <w:rPr>
          <w:rFonts w:ascii="仿宋" w:hAnsi="仿宋" w:eastAsia="仿宋" w:cs="仿宋"/>
          <w:spacing w:val="8"/>
          <w:sz w:val="31"/>
          <w:szCs w:val="31"/>
        </w:rPr>
        <w:t>表</w:t>
      </w:r>
    </w:p>
    <w:p>
      <w:pPr>
        <w:spacing w:before="84" w:line="223" w:lineRule="auto"/>
        <w:ind w:left="63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政府性基金预算支出情况表</w:t>
      </w:r>
    </w:p>
    <w:p>
      <w:pPr>
        <w:spacing w:before="90" w:line="222" w:lineRule="auto"/>
        <w:ind w:left="64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第三部分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2020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年部门预算情况说</w:t>
      </w: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before="84" w:line="275" w:lineRule="auto"/>
        <w:ind w:left="16" w:right="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一、关于自治区卫生健康委 2020 年收支预算情况的总体</w:t>
      </w:r>
      <w:r>
        <w:rPr>
          <w:rFonts w:ascii="仿宋" w:hAnsi="仿宋" w:eastAsia="仿宋" w:cs="仿宋"/>
          <w:sz w:val="31"/>
          <w:szCs w:val="31"/>
        </w:rPr>
        <w:t>说 明</w:t>
      </w:r>
    </w:p>
    <w:p>
      <w:pPr>
        <w:spacing w:line="222" w:lineRule="auto"/>
        <w:ind w:left="64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二、关于自治区卫生健康委 2020 年收入预算情</w:t>
      </w:r>
      <w:r>
        <w:rPr>
          <w:rFonts w:ascii="仿宋" w:hAnsi="仿宋" w:eastAsia="仿宋" w:cs="仿宋"/>
          <w:spacing w:val="1"/>
          <w:sz w:val="31"/>
          <w:szCs w:val="31"/>
        </w:rPr>
        <w:t>况</w:t>
      </w:r>
      <w:r>
        <w:rPr>
          <w:rFonts w:ascii="仿宋" w:hAnsi="仿宋" w:eastAsia="仿宋" w:cs="仿宋"/>
          <w:sz w:val="31"/>
          <w:szCs w:val="31"/>
        </w:rPr>
        <w:t>说明</w:t>
      </w:r>
    </w:p>
    <w:p>
      <w:pPr>
        <w:spacing w:before="82" w:line="224" w:lineRule="auto"/>
        <w:ind w:left="65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三、关于自治区卫生健康委 202</w:t>
      </w:r>
      <w:r>
        <w:rPr>
          <w:rFonts w:ascii="仿宋" w:hAnsi="仿宋" w:eastAsia="仿宋" w:cs="仿宋"/>
          <w:spacing w:val="1"/>
          <w:sz w:val="31"/>
          <w:szCs w:val="31"/>
        </w:rPr>
        <w:t>0 年支出预算情况说明</w:t>
      </w:r>
    </w:p>
    <w:p>
      <w:pPr>
        <w:spacing w:before="85" w:line="224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关于自治区卫生健康委 2020 年财政拨款收支预算情况</w:t>
      </w:r>
    </w:p>
    <w:p>
      <w:pPr>
        <w:spacing w:before="88" w:line="223" w:lineRule="auto"/>
        <w:ind w:left="1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的总体说明</w:t>
      </w:r>
    </w:p>
    <w:p>
      <w:pPr>
        <w:spacing w:before="84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sz w:val="31"/>
          <w:szCs w:val="31"/>
        </w:rPr>
        <w:t>、关于自治区卫生健康委 2020 年一般公共预算当年拨款</w:t>
      </w:r>
    </w:p>
    <w:p>
      <w:pPr>
        <w:spacing w:before="88" w:line="223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情</w:t>
      </w:r>
      <w:r>
        <w:rPr>
          <w:rFonts w:ascii="仿宋" w:hAnsi="仿宋" w:eastAsia="仿宋" w:cs="仿宋"/>
          <w:spacing w:val="3"/>
          <w:sz w:val="31"/>
          <w:szCs w:val="31"/>
        </w:rPr>
        <w:t>况说明</w:t>
      </w:r>
    </w:p>
    <w:p>
      <w:pPr>
        <w:spacing w:before="83" w:line="274" w:lineRule="auto"/>
        <w:ind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六、关于自治区卫生健康委 2020 年一般公共预算基本支出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情</w:t>
      </w:r>
      <w:r>
        <w:rPr>
          <w:rFonts w:ascii="仿宋" w:hAnsi="仿宋" w:eastAsia="仿宋" w:cs="仿宋"/>
          <w:spacing w:val="3"/>
          <w:sz w:val="31"/>
          <w:szCs w:val="31"/>
        </w:rPr>
        <w:t>况说明</w:t>
      </w:r>
    </w:p>
    <w:p>
      <w:pPr>
        <w:spacing w:before="1" w:line="224" w:lineRule="auto"/>
        <w:ind w:left="63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七、</w:t>
      </w:r>
      <w:r>
        <w:rPr>
          <w:rFonts w:ascii="仿宋" w:hAnsi="仿宋" w:eastAsia="仿宋" w:cs="仿宋"/>
          <w:spacing w:val="3"/>
          <w:sz w:val="31"/>
          <w:szCs w:val="31"/>
        </w:rPr>
        <w:t>关</w:t>
      </w:r>
      <w:r>
        <w:rPr>
          <w:rFonts w:ascii="仿宋" w:hAnsi="仿宋" w:eastAsia="仿宋" w:cs="仿宋"/>
          <w:spacing w:val="2"/>
          <w:sz w:val="31"/>
          <w:szCs w:val="31"/>
        </w:rPr>
        <w:t>于自治区卫生健康委 2020 年项目支出情况说明</w:t>
      </w:r>
    </w:p>
    <w:p>
      <w:pPr>
        <w:sectPr>
          <w:footerReference r:id="rId6" w:type="default"/>
          <w:pgSz w:w="11907" w:h="16839"/>
          <w:pgMar w:top="1431" w:right="1414" w:bottom="1487" w:left="1615" w:header="0" w:footer="1207" w:gutter="0"/>
          <w:cols w:space="720" w:num="1"/>
        </w:sectPr>
      </w:pPr>
    </w:p>
    <w:p/>
    <w:p/>
    <w:p>
      <w:pPr>
        <w:spacing w:line="214" w:lineRule="exact"/>
      </w:pPr>
    </w:p>
    <w:p>
      <w:pPr>
        <w:sectPr>
          <w:footerReference r:id="rId7" w:type="default"/>
          <w:pgSz w:w="11907" w:h="16839"/>
          <w:pgMar w:top="1431" w:right="1260" w:bottom="1487" w:left="1609" w:header="0" w:footer="1210" w:gutter="0"/>
          <w:cols w:equalWidth="0" w:num="1">
            <w:col w:w="9037"/>
          </w:cols>
        </w:sectPr>
      </w:pPr>
    </w:p>
    <w:p>
      <w:pPr>
        <w:spacing w:before="63" w:line="223" w:lineRule="auto"/>
        <w:ind w:left="63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八、</w:t>
      </w:r>
      <w:r>
        <w:rPr>
          <w:rFonts w:ascii="仿宋" w:hAnsi="仿宋" w:eastAsia="仿宋" w:cs="仿宋"/>
          <w:spacing w:val="5"/>
          <w:sz w:val="31"/>
          <w:szCs w:val="31"/>
        </w:rPr>
        <w:t>关于自治区卫生健康委 2020</w:t>
      </w:r>
    </w:p>
    <w:p>
      <w:pPr>
        <w:spacing w:before="86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费预算情况说明</w:t>
      </w:r>
    </w:p>
    <w:p>
      <w:pPr>
        <w:spacing w:before="85" w:line="223" w:lineRule="auto"/>
        <w:ind w:left="63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九、</w:t>
      </w:r>
      <w:r>
        <w:rPr>
          <w:rFonts w:ascii="仿宋" w:hAnsi="仿宋" w:eastAsia="仿宋" w:cs="仿宋"/>
          <w:spacing w:val="7"/>
          <w:sz w:val="31"/>
          <w:szCs w:val="31"/>
        </w:rPr>
        <w:t>关</w:t>
      </w:r>
      <w:r>
        <w:rPr>
          <w:rFonts w:ascii="仿宋" w:hAnsi="仿宋" w:eastAsia="仿宋" w:cs="仿宋"/>
          <w:spacing w:val="5"/>
          <w:sz w:val="31"/>
          <w:szCs w:val="31"/>
        </w:rPr>
        <w:t>于自治区卫生健康委 2020</w:t>
      </w:r>
    </w:p>
    <w:p>
      <w:pPr>
        <w:spacing w:before="87" w:line="224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况</w:t>
      </w:r>
      <w:r>
        <w:rPr>
          <w:rFonts w:ascii="仿宋" w:hAnsi="仿宋" w:eastAsia="仿宋" w:cs="仿宋"/>
          <w:spacing w:val="2"/>
          <w:sz w:val="31"/>
          <w:szCs w:val="31"/>
        </w:rPr>
        <w:t>说明</w:t>
      </w:r>
    </w:p>
    <w:p>
      <w:pPr>
        <w:spacing w:before="84" w:line="222" w:lineRule="auto"/>
        <w:ind w:left="64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十、其他重要事项的情况说</w:t>
      </w:r>
      <w:r>
        <w:rPr>
          <w:rFonts w:ascii="仿宋" w:hAnsi="仿宋" w:eastAsia="仿宋" w:cs="仿宋"/>
          <w:spacing w:val="7"/>
          <w:sz w:val="31"/>
          <w:szCs w:val="31"/>
        </w:rPr>
        <w:t>明</w:t>
      </w:r>
    </w:p>
    <w:p>
      <w:pPr>
        <w:spacing w:before="85" w:line="189" w:lineRule="auto"/>
        <w:ind w:left="65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第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四部分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54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年</w:t>
      </w:r>
      <w:r>
        <w:rPr>
          <w:rFonts w:ascii="仿宋" w:hAnsi="仿宋" w:eastAsia="仿宋" w:cs="仿宋"/>
          <w:spacing w:val="22"/>
          <w:sz w:val="31"/>
          <w:szCs w:val="31"/>
        </w:rPr>
        <w:t>一般公共预算“三公”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</w:t>
      </w:r>
      <w:r>
        <w:rPr>
          <w:rFonts w:ascii="仿宋" w:hAnsi="仿宋" w:eastAsia="仿宋" w:cs="仿宋"/>
          <w:spacing w:val="8"/>
          <w:sz w:val="31"/>
          <w:szCs w:val="31"/>
        </w:rPr>
        <w:t>政府性基金预算拨款情</w:t>
      </w:r>
    </w:p>
    <w:p>
      <w:pPr>
        <w:sectPr>
          <w:type w:val="continuous"/>
          <w:pgSz w:w="11907" w:h="16839"/>
          <w:pgMar w:top="1431" w:right="1260" w:bottom="1487" w:left="1609" w:header="0" w:footer="1210" w:gutter="0"/>
          <w:cols w:equalWidth="0" w:num="2">
            <w:col w:w="5277" w:space="100"/>
            <w:col w:w="3660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26" w:lineRule="auto"/>
        <w:ind w:left="173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第</w:t>
      </w:r>
      <w:r>
        <w:rPr>
          <w:rFonts w:ascii="黑体" w:hAnsi="黑体" w:eastAsia="黑体" w:cs="黑体"/>
          <w:spacing w:val="11"/>
          <w:sz w:val="31"/>
          <w:szCs w:val="31"/>
        </w:rPr>
        <w:t>一</w:t>
      </w:r>
      <w:r>
        <w:rPr>
          <w:rFonts w:ascii="黑体" w:hAnsi="黑体" w:eastAsia="黑体" w:cs="黑体"/>
          <w:spacing w:val="8"/>
          <w:sz w:val="31"/>
          <w:szCs w:val="31"/>
        </w:rPr>
        <w:t>部分  自治区卫生健康委单位概况</w:t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01" w:line="228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sz w:val="31"/>
          <w:szCs w:val="31"/>
        </w:rPr>
        <w:t>、主要职能</w:t>
      </w:r>
    </w:p>
    <w:p>
      <w:pPr>
        <w:spacing w:before="144" w:line="223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 一) 组织拟订自治区国民健康政策，拟订自治区卫生健康</w:t>
      </w:r>
    </w:p>
    <w:p>
      <w:pPr>
        <w:spacing w:before="150" w:line="309" w:lineRule="auto"/>
        <w:ind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事业发展的地方性法规草案</w:t>
      </w:r>
      <w:r>
        <w:rPr>
          <w:rFonts w:ascii="仿宋" w:hAnsi="仿宋" w:eastAsia="仿宋" w:cs="仿宋"/>
          <w:spacing w:val="1"/>
          <w:sz w:val="31"/>
          <w:szCs w:val="31"/>
        </w:rPr>
        <w:t>、规划、政策， 制定部门规章和标准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并组</w:t>
      </w:r>
      <w:r>
        <w:rPr>
          <w:rFonts w:ascii="仿宋" w:hAnsi="仿宋" w:eastAsia="仿宋" w:cs="仿宋"/>
          <w:spacing w:val="13"/>
          <w:sz w:val="31"/>
          <w:szCs w:val="31"/>
        </w:rPr>
        <w:t>织</w:t>
      </w:r>
      <w:r>
        <w:rPr>
          <w:rFonts w:ascii="仿宋" w:hAnsi="仿宋" w:eastAsia="仿宋" w:cs="仿宋"/>
          <w:spacing w:val="7"/>
          <w:sz w:val="31"/>
          <w:szCs w:val="31"/>
        </w:rPr>
        <w:t>实施。统筹规划全区卫生健康资源配置，指导区域卫生健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康规</w:t>
      </w:r>
      <w:r>
        <w:rPr>
          <w:rFonts w:ascii="仿宋" w:hAnsi="仿宋" w:eastAsia="仿宋" w:cs="仿宋"/>
          <w:spacing w:val="11"/>
          <w:sz w:val="31"/>
          <w:szCs w:val="31"/>
        </w:rPr>
        <w:t>划</w:t>
      </w:r>
      <w:r>
        <w:rPr>
          <w:rFonts w:ascii="仿宋" w:hAnsi="仿宋" w:eastAsia="仿宋" w:cs="仿宋"/>
          <w:spacing w:val="7"/>
          <w:sz w:val="31"/>
          <w:szCs w:val="31"/>
        </w:rPr>
        <w:t>的编制和实施。制定并组织实施推进卫生健康基本公共服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务均等化、普惠化、便捷化和公共资源向基层延伸等政策措施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22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(二) 协调推进全区深化医药卫生体制改革，研究提出深化</w:t>
      </w:r>
    </w:p>
    <w:p>
      <w:pPr>
        <w:spacing w:before="147" w:line="310" w:lineRule="auto"/>
        <w:ind w:left="13" w:right="86" w:firstLine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医</w:t>
      </w:r>
      <w:r>
        <w:rPr>
          <w:rFonts w:ascii="仿宋" w:hAnsi="仿宋" w:eastAsia="仿宋" w:cs="仿宋"/>
          <w:spacing w:val="6"/>
          <w:sz w:val="31"/>
          <w:szCs w:val="31"/>
        </w:rPr>
        <w:t>药卫生体制改革重大方针、政策、措施的建议。组织深化公立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医</w:t>
      </w:r>
      <w:r>
        <w:rPr>
          <w:rFonts w:ascii="仿宋" w:hAnsi="仿宋" w:eastAsia="仿宋" w:cs="仿宋"/>
          <w:spacing w:val="-15"/>
          <w:sz w:val="31"/>
          <w:szCs w:val="31"/>
        </w:rPr>
        <w:t>院</w:t>
      </w:r>
      <w:r>
        <w:rPr>
          <w:rFonts w:ascii="仿宋" w:hAnsi="仿宋" w:eastAsia="仿宋" w:cs="仿宋"/>
          <w:spacing w:val="-8"/>
          <w:sz w:val="31"/>
          <w:szCs w:val="31"/>
        </w:rPr>
        <w:t>综合改革， 推进管办分离， 健全现代医院管理制度， 制定并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组</w:t>
      </w:r>
      <w:r>
        <w:rPr>
          <w:rFonts w:ascii="仿宋" w:hAnsi="仿宋" w:eastAsia="仿宋" w:cs="仿宋"/>
          <w:spacing w:val="7"/>
          <w:sz w:val="31"/>
          <w:szCs w:val="31"/>
        </w:rPr>
        <w:t>织实施推动卫生健康公共服务提供主体多元化、提供方式多样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化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政策措施，提出医疗服务和药品价格政策的建议。</w:t>
      </w:r>
    </w:p>
    <w:p>
      <w:pPr>
        <w:spacing w:before="1" w:line="220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(三) 制定并组织落实全区疾病预防控制规划、免疫规划及</w:t>
      </w:r>
    </w:p>
    <w:p>
      <w:pPr>
        <w:spacing w:before="148" w:line="309" w:lineRule="auto"/>
        <w:ind w:left="17" w:right="86" w:hanging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严重</w:t>
      </w:r>
      <w:r>
        <w:rPr>
          <w:rFonts w:ascii="仿宋" w:hAnsi="仿宋" w:eastAsia="仿宋" w:cs="仿宋"/>
          <w:spacing w:val="7"/>
          <w:sz w:val="31"/>
          <w:szCs w:val="31"/>
        </w:rPr>
        <w:t>危害人民健康的公共卫生问题的干预措施。执行国家检疫传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染</w:t>
      </w:r>
      <w:r>
        <w:rPr>
          <w:rFonts w:ascii="仿宋" w:hAnsi="仿宋" w:eastAsia="仿宋" w:cs="仿宋"/>
          <w:spacing w:val="7"/>
          <w:sz w:val="31"/>
          <w:szCs w:val="31"/>
        </w:rPr>
        <w:t>病和监测传染病目录。负责卫生应急工作，组织指导突发公共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卫生事</w:t>
      </w:r>
      <w:r>
        <w:rPr>
          <w:rFonts w:ascii="仿宋" w:hAnsi="仿宋" w:eastAsia="仿宋" w:cs="仿宋"/>
          <w:spacing w:val="7"/>
          <w:sz w:val="31"/>
          <w:szCs w:val="31"/>
        </w:rPr>
        <w:t>件</w:t>
      </w:r>
      <w:r>
        <w:rPr>
          <w:rFonts w:ascii="仿宋" w:hAnsi="仿宋" w:eastAsia="仿宋" w:cs="仿宋"/>
          <w:spacing w:val="6"/>
          <w:sz w:val="31"/>
          <w:szCs w:val="31"/>
        </w:rPr>
        <w:t>预防控制和各类突发公共事件的医疗卫生救援。</w:t>
      </w:r>
    </w:p>
    <w:p>
      <w:pPr>
        <w:spacing w:before="1" w:line="220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9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四)组织拟订并协调落实应对全区人口老龄化政策措施，</w:t>
      </w:r>
    </w:p>
    <w:p>
      <w:pPr>
        <w:spacing w:before="152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负责推</w:t>
      </w:r>
      <w:r>
        <w:rPr>
          <w:rFonts w:ascii="仿宋" w:hAnsi="仿宋" w:eastAsia="仿宋" w:cs="仿宋"/>
          <w:spacing w:val="6"/>
          <w:sz w:val="31"/>
          <w:szCs w:val="31"/>
        </w:rPr>
        <w:t>进</w:t>
      </w:r>
      <w:r>
        <w:rPr>
          <w:rFonts w:ascii="仿宋" w:hAnsi="仿宋" w:eastAsia="仿宋" w:cs="仿宋"/>
          <w:spacing w:val="5"/>
          <w:sz w:val="31"/>
          <w:szCs w:val="31"/>
        </w:rPr>
        <w:t>老年健康服务体系建设和医养结合工作。</w:t>
      </w:r>
    </w:p>
    <w:p>
      <w:pPr>
        <w:spacing w:before="151" w:line="221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(五) 贯彻落实国家药物政策和国家基本药物制度，开展</w:t>
      </w:r>
      <w:r>
        <w:rPr>
          <w:rFonts w:ascii="仿宋" w:hAnsi="仿宋" w:eastAsia="仿宋" w:cs="仿宋"/>
          <w:spacing w:val="10"/>
          <w:sz w:val="31"/>
          <w:szCs w:val="31"/>
        </w:rPr>
        <w:t>药</w:t>
      </w:r>
    </w:p>
    <w:p>
      <w:pPr>
        <w:spacing w:before="145" w:line="317" w:lineRule="auto"/>
        <w:ind w:left="7" w:right="2" w:firstLine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品</w:t>
      </w:r>
      <w:r>
        <w:rPr>
          <w:rFonts w:ascii="仿宋" w:hAnsi="仿宋" w:eastAsia="仿宋" w:cs="仿宋"/>
          <w:spacing w:val="-2"/>
          <w:sz w:val="31"/>
          <w:szCs w:val="31"/>
        </w:rPr>
        <w:t>使用监测、临床综合评价和短缺药品预警。执行国家药品法典，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提</w:t>
      </w:r>
      <w:r>
        <w:rPr>
          <w:rFonts w:ascii="仿宋" w:hAnsi="仿宋" w:eastAsia="仿宋" w:cs="仿宋"/>
          <w:spacing w:val="10"/>
          <w:sz w:val="31"/>
          <w:szCs w:val="31"/>
        </w:rPr>
        <w:t>出</w:t>
      </w:r>
      <w:r>
        <w:rPr>
          <w:rFonts w:ascii="仿宋" w:hAnsi="仿宋" w:eastAsia="仿宋" w:cs="仿宋"/>
          <w:spacing w:val="7"/>
          <w:sz w:val="31"/>
          <w:szCs w:val="31"/>
        </w:rPr>
        <w:t>自治区基本药物价格政策的建议。组织开展食品安全风险监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测评估</w:t>
      </w:r>
      <w:r>
        <w:rPr>
          <w:rFonts w:ascii="仿宋" w:hAnsi="仿宋" w:eastAsia="仿宋" w:cs="仿宋"/>
          <w:spacing w:val="-2"/>
          <w:sz w:val="31"/>
          <w:szCs w:val="31"/>
        </w:rPr>
        <w:t>，依法制定并公布食品安全标准。</w:t>
      </w:r>
    </w:p>
    <w:p>
      <w:pPr>
        <w:sectPr>
          <w:footerReference r:id="rId8" w:type="default"/>
          <w:pgSz w:w="11907" w:h="16839"/>
          <w:pgMar w:top="1431" w:right="1331" w:bottom="1487" w:left="1591" w:header="0" w:footer="1207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223" w:lineRule="auto"/>
        <w:ind w:left="6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(六)负责职责范围内的职业卫生、放射卫生、环境卫生</w:t>
      </w:r>
      <w:r>
        <w:rPr>
          <w:rFonts w:ascii="仿宋" w:hAnsi="仿宋" w:eastAsia="仿宋" w:cs="仿宋"/>
          <w:spacing w:val="20"/>
          <w:sz w:val="31"/>
          <w:szCs w:val="31"/>
        </w:rPr>
        <w:t>、</w:t>
      </w:r>
    </w:p>
    <w:p>
      <w:pPr>
        <w:spacing w:before="148" w:line="310" w:lineRule="auto"/>
        <w:ind w:left="12" w:right="166" w:firstLine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学校</w:t>
      </w:r>
      <w:r>
        <w:rPr>
          <w:rFonts w:ascii="仿宋" w:hAnsi="仿宋" w:eastAsia="仿宋" w:cs="仿宋"/>
          <w:spacing w:val="10"/>
          <w:sz w:val="31"/>
          <w:szCs w:val="31"/>
        </w:rPr>
        <w:t>卫</w:t>
      </w:r>
      <w:r>
        <w:rPr>
          <w:rFonts w:ascii="仿宋" w:hAnsi="仿宋" w:eastAsia="仿宋" w:cs="仿宋"/>
          <w:spacing w:val="9"/>
          <w:sz w:val="31"/>
          <w:szCs w:val="31"/>
        </w:rPr>
        <w:t>生、公共场所卫生、饮用水卫生等公共卫生的监督管理，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负责传染病防</w:t>
      </w:r>
      <w:r>
        <w:rPr>
          <w:rFonts w:ascii="仿宋" w:hAnsi="仿宋" w:eastAsia="仿宋" w:cs="仿宋"/>
          <w:spacing w:val="-3"/>
          <w:sz w:val="31"/>
          <w:szCs w:val="31"/>
        </w:rPr>
        <w:t>治监督，健全卫生健康综合监督体系，牵头《烟草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控制</w:t>
      </w:r>
      <w:r>
        <w:rPr>
          <w:rFonts w:ascii="仿宋" w:hAnsi="仿宋" w:eastAsia="仿宋" w:cs="仿宋"/>
          <w:spacing w:val="5"/>
          <w:sz w:val="31"/>
          <w:szCs w:val="31"/>
        </w:rPr>
        <w:t>框</w:t>
      </w:r>
      <w:r>
        <w:rPr>
          <w:rFonts w:ascii="仿宋" w:hAnsi="仿宋" w:eastAsia="仿宋" w:cs="仿宋"/>
          <w:spacing w:val="4"/>
          <w:sz w:val="31"/>
          <w:szCs w:val="31"/>
        </w:rPr>
        <w:t>架公约》履约有关工作。</w:t>
      </w:r>
    </w:p>
    <w:p>
      <w:pPr>
        <w:spacing w:before="1" w:line="220" w:lineRule="auto"/>
        <w:ind w:left="6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2"/>
          <w:sz w:val="31"/>
          <w:szCs w:val="31"/>
        </w:rPr>
        <w:t>(</w:t>
      </w:r>
      <w:r>
        <w:rPr>
          <w:rFonts w:ascii="仿宋" w:hAnsi="仿宋" w:eastAsia="仿宋" w:cs="仿宋"/>
          <w:spacing w:val="23"/>
          <w:sz w:val="31"/>
          <w:szCs w:val="31"/>
        </w:rPr>
        <w:t>七)制定医疗机构、医疗服务行业管理办法并监督实施，</w:t>
      </w:r>
    </w:p>
    <w:p>
      <w:pPr>
        <w:spacing w:before="146" w:line="310" w:lineRule="auto"/>
        <w:ind w:left="6" w:right="1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建</w:t>
      </w:r>
      <w:r>
        <w:rPr>
          <w:rFonts w:ascii="仿宋" w:hAnsi="仿宋" w:eastAsia="仿宋" w:cs="仿宋"/>
          <w:spacing w:val="10"/>
          <w:sz w:val="31"/>
          <w:szCs w:val="31"/>
        </w:rPr>
        <w:t>立</w:t>
      </w:r>
      <w:r>
        <w:rPr>
          <w:rFonts w:ascii="仿宋" w:hAnsi="仿宋" w:eastAsia="仿宋" w:cs="仿宋"/>
          <w:spacing w:val="7"/>
          <w:sz w:val="31"/>
          <w:szCs w:val="31"/>
        </w:rPr>
        <w:t>医疗服务评价和监督管理体系。会同有关部门制定并实施卫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生健康专业技术人员资格标准。制定并组织实施医疗服务规范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标准和卫生健康专业技术人员执业规则、服务规范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" w:line="220" w:lineRule="auto"/>
        <w:ind w:left="6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1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八)负责计划生育管理和服务工作，开展人口监测预警，</w:t>
      </w:r>
    </w:p>
    <w:p>
      <w:pPr>
        <w:spacing w:before="15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研究提</w:t>
      </w:r>
      <w:r>
        <w:rPr>
          <w:rFonts w:ascii="仿宋" w:hAnsi="仿宋" w:eastAsia="仿宋" w:cs="仿宋"/>
          <w:spacing w:val="3"/>
          <w:sz w:val="31"/>
          <w:szCs w:val="31"/>
        </w:rPr>
        <w:t>出</w:t>
      </w:r>
      <w:r>
        <w:rPr>
          <w:rFonts w:ascii="仿宋" w:hAnsi="仿宋" w:eastAsia="仿宋" w:cs="仿宋"/>
          <w:spacing w:val="2"/>
          <w:sz w:val="31"/>
          <w:szCs w:val="31"/>
        </w:rPr>
        <w:t>人口与家庭发展相关政策建议， 完善计划生育政策。</w:t>
      </w:r>
    </w:p>
    <w:p>
      <w:pPr>
        <w:spacing w:before="147" w:line="221" w:lineRule="auto"/>
        <w:ind w:left="6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(九) 指导地州市卫生健康工作， 指导基层医疗卫生、妇</w:t>
      </w:r>
      <w:r>
        <w:rPr>
          <w:rFonts w:ascii="仿宋" w:hAnsi="仿宋" w:eastAsia="仿宋" w:cs="仿宋"/>
          <w:spacing w:val="4"/>
          <w:sz w:val="31"/>
          <w:szCs w:val="31"/>
        </w:rPr>
        <w:t>幼</w:t>
      </w:r>
    </w:p>
    <w:p>
      <w:pPr>
        <w:spacing w:before="144" w:line="225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健</w:t>
      </w:r>
      <w:r>
        <w:rPr>
          <w:rFonts w:ascii="仿宋" w:hAnsi="仿宋" w:eastAsia="仿宋" w:cs="仿宋"/>
          <w:spacing w:val="6"/>
          <w:sz w:val="31"/>
          <w:szCs w:val="31"/>
        </w:rPr>
        <w:t>康</w:t>
      </w:r>
      <w:r>
        <w:rPr>
          <w:rFonts w:ascii="仿宋" w:hAnsi="仿宋" w:eastAsia="仿宋" w:cs="仿宋"/>
          <w:spacing w:val="5"/>
          <w:sz w:val="31"/>
          <w:szCs w:val="31"/>
        </w:rPr>
        <w:t>服务体系和全科医生队伍建设。推进卫生健康科技创新发展。</w:t>
      </w:r>
    </w:p>
    <w:p>
      <w:pPr>
        <w:spacing w:before="146" w:line="221" w:lineRule="auto"/>
        <w:ind w:left="64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(十) 负责保健对象的医疗保健工作，负责重要会议与重大</w:t>
      </w:r>
    </w:p>
    <w:p>
      <w:pPr>
        <w:spacing w:before="150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活</w:t>
      </w:r>
      <w:r>
        <w:rPr>
          <w:rFonts w:ascii="仿宋" w:hAnsi="仿宋" w:eastAsia="仿宋" w:cs="仿宋"/>
          <w:spacing w:val="6"/>
          <w:sz w:val="31"/>
          <w:szCs w:val="31"/>
        </w:rPr>
        <w:t>动的医疗卫生保障工作。</w:t>
      </w:r>
    </w:p>
    <w:p>
      <w:pPr>
        <w:spacing w:before="147" w:line="221" w:lineRule="auto"/>
        <w:ind w:left="71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(十</w:t>
      </w:r>
      <w:r>
        <w:rPr>
          <w:rFonts w:ascii="仿宋" w:hAnsi="仿宋" w:eastAsia="仿宋" w:cs="仿宋"/>
          <w:spacing w:val="6"/>
          <w:sz w:val="31"/>
          <w:szCs w:val="31"/>
        </w:rPr>
        <w:t>一</w:t>
      </w:r>
      <w:r>
        <w:rPr>
          <w:rFonts w:ascii="仿宋" w:hAnsi="仿宋" w:eastAsia="仿宋" w:cs="仿宋"/>
          <w:spacing w:val="4"/>
          <w:sz w:val="31"/>
          <w:szCs w:val="31"/>
        </w:rPr>
        <w:t>)承担自治区老龄委员会的日常工作。指导自治区计划</w:t>
      </w:r>
    </w:p>
    <w:p>
      <w:pPr>
        <w:spacing w:before="150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生</w:t>
      </w:r>
      <w:r>
        <w:rPr>
          <w:rFonts w:ascii="仿宋" w:hAnsi="仿宋" w:eastAsia="仿宋" w:cs="仿宋"/>
          <w:spacing w:val="2"/>
          <w:sz w:val="31"/>
          <w:szCs w:val="31"/>
        </w:rPr>
        <w:t>育协会的业务工作。</w:t>
      </w:r>
    </w:p>
    <w:p>
      <w:pPr>
        <w:spacing w:before="151" w:line="222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17"/>
          <w:sz w:val="31"/>
          <w:szCs w:val="31"/>
        </w:rPr>
        <w:t>十</w:t>
      </w:r>
      <w:r>
        <w:rPr>
          <w:rFonts w:ascii="仿宋" w:hAnsi="仿宋" w:eastAsia="仿宋" w:cs="仿宋"/>
          <w:spacing w:val="13"/>
          <w:sz w:val="31"/>
          <w:szCs w:val="31"/>
        </w:rPr>
        <w:t>二) 完成自治区党委、人民政府交办的其他任务。</w:t>
      </w:r>
    </w:p>
    <w:p>
      <w:pPr>
        <w:spacing w:before="145" w:line="219" w:lineRule="auto"/>
        <w:ind w:left="64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(十三) 职能转变。自治区卫生健康委员会应当牢固树立大</w:t>
      </w:r>
    </w:p>
    <w:p>
      <w:pPr>
        <w:spacing w:before="150" w:line="313" w:lineRule="auto"/>
        <w:ind w:left="1" w:right="249" w:firstLine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卫生、大健康理</w:t>
      </w:r>
      <w:r>
        <w:rPr>
          <w:rFonts w:ascii="仿宋" w:hAnsi="仿宋" w:eastAsia="仿宋" w:cs="仿宋"/>
          <w:spacing w:val="-4"/>
          <w:sz w:val="31"/>
          <w:szCs w:val="31"/>
        </w:rPr>
        <w:t>念</w:t>
      </w:r>
      <w:r>
        <w:rPr>
          <w:rFonts w:ascii="仿宋" w:hAnsi="仿宋" w:eastAsia="仿宋" w:cs="仿宋"/>
          <w:spacing w:val="-3"/>
          <w:sz w:val="31"/>
          <w:szCs w:val="31"/>
        </w:rPr>
        <w:t>，推动实施健康中国、健康新疆战略，以改革</w:t>
      </w:r>
      <w:r>
        <w:rPr>
          <w:rFonts w:ascii="仿宋" w:hAnsi="仿宋" w:eastAsia="仿宋" w:cs="仿宋"/>
          <w:spacing w:val="-6"/>
          <w:sz w:val="31"/>
          <w:szCs w:val="31"/>
        </w:rPr>
        <w:t>创新为</w:t>
      </w:r>
      <w:r>
        <w:rPr>
          <w:rFonts w:ascii="仿宋" w:hAnsi="仿宋" w:eastAsia="仿宋" w:cs="仿宋"/>
          <w:spacing w:val="-3"/>
          <w:sz w:val="31"/>
          <w:szCs w:val="31"/>
        </w:rPr>
        <w:t>动力， 以促健康、转模式、强基层、重保障为着力点，把</w:t>
      </w:r>
      <w:r>
        <w:rPr>
          <w:rFonts w:ascii="仿宋" w:hAnsi="仿宋" w:eastAsia="仿宋" w:cs="仿宋"/>
          <w:spacing w:val="2"/>
          <w:sz w:val="31"/>
          <w:szCs w:val="31"/>
        </w:rPr>
        <w:t>以治病为中心转变到以人民健康为中心，为各族人民群众提供</w:t>
      </w:r>
      <w:r>
        <w:rPr>
          <w:rFonts w:ascii="仿宋" w:hAnsi="仿宋" w:eastAsia="仿宋" w:cs="仿宋"/>
          <w:sz w:val="31"/>
          <w:szCs w:val="31"/>
        </w:rPr>
        <w:t>全</w:t>
      </w:r>
      <w:r>
        <w:rPr>
          <w:rFonts w:ascii="仿宋" w:hAnsi="仿宋" w:eastAsia="仿宋" w:cs="仿宋"/>
          <w:spacing w:val="14"/>
          <w:sz w:val="31"/>
          <w:szCs w:val="31"/>
        </w:rPr>
        <w:t>方位</w:t>
      </w:r>
      <w:r>
        <w:rPr>
          <w:rFonts w:ascii="仿宋" w:hAnsi="仿宋" w:eastAsia="仿宋" w:cs="仿宋"/>
          <w:spacing w:val="11"/>
          <w:sz w:val="31"/>
          <w:szCs w:val="31"/>
        </w:rPr>
        <w:t>全</w:t>
      </w:r>
      <w:r>
        <w:rPr>
          <w:rFonts w:ascii="仿宋" w:hAnsi="仿宋" w:eastAsia="仿宋" w:cs="仿宋"/>
          <w:spacing w:val="7"/>
          <w:sz w:val="31"/>
          <w:szCs w:val="31"/>
        </w:rPr>
        <w:t>周期健康服务。一是更加注重预防为主和健康促进，加强</w:t>
      </w:r>
      <w:r>
        <w:rPr>
          <w:rFonts w:ascii="仿宋" w:hAnsi="仿宋" w:eastAsia="仿宋" w:cs="仿宋"/>
          <w:spacing w:val="14"/>
          <w:sz w:val="31"/>
          <w:szCs w:val="31"/>
        </w:rPr>
        <w:t>预防</w:t>
      </w:r>
      <w:r>
        <w:rPr>
          <w:rFonts w:ascii="仿宋" w:hAnsi="仿宋" w:eastAsia="仿宋" w:cs="仿宋"/>
          <w:spacing w:val="11"/>
          <w:sz w:val="31"/>
          <w:szCs w:val="31"/>
        </w:rPr>
        <w:t>控</w:t>
      </w:r>
      <w:r>
        <w:rPr>
          <w:rFonts w:ascii="仿宋" w:hAnsi="仿宋" w:eastAsia="仿宋" w:cs="仿宋"/>
          <w:spacing w:val="7"/>
          <w:sz w:val="31"/>
          <w:szCs w:val="31"/>
        </w:rPr>
        <w:t>制重大疾病工作，积极应对人口老龄化，健全健康服务体</w:t>
      </w:r>
      <w:r>
        <w:rPr>
          <w:rFonts w:ascii="仿宋" w:hAnsi="仿宋" w:eastAsia="仿宋" w:cs="仿宋"/>
          <w:spacing w:val="14"/>
          <w:sz w:val="31"/>
          <w:szCs w:val="31"/>
        </w:rPr>
        <w:t>系。</w:t>
      </w:r>
      <w:r>
        <w:rPr>
          <w:rFonts w:ascii="仿宋" w:hAnsi="仿宋" w:eastAsia="仿宋" w:cs="仿宋"/>
          <w:spacing w:val="11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sz w:val="31"/>
          <w:szCs w:val="31"/>
        </w:rPr>
        <w:t>是更加注重工作重心下移和资源下沉，推进卫生健康公共</w:t>
      </w:r>
    </w:p>
    <w:p>
      <w:pPr>
        <w:sectPr>
          <w:footerReference r:id="rId9" w:type="default"/>
          <w:pgSz w:w="11907" w:h="16839"/>
          <w:pgMar w:top="1431" w:right="1168" w:bottom="1485" w:left="1592" w:header="0" w:footer="1210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310" w:lineRule="auto"/>
        <w:ind w:right="158" w:firstLine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资源向基层延伸、向农村覆盖、向边远地区和生活困难群众</w:t>
      </w:r>
      <w:r>
        <w:rPr>
          <w:rFonts w:ascii="仿宋" w:hAnsi="仿宋" w:eastAsia="仿宋" w:cs="仿宋"/>
          <w:sz w:val="31"/>
          <w:szCs w:val="31"/>
        </w:rPr>
        <w:t xml:space="preserve">倾斜。 </w:t>
      </w:r>
      <w:r>
        <w:rPr>
          <w:rFonts w:ascii="仿宋" w:hAnsi="仿宋" w:eastAsia="仿宋" w:cs="仿宋"/>
          <w:spacing w:val="14"/>
          <w:sz w:val="31"/>
          <w:szCs w:val="31"/>
        </w:rPr>
        <w:t>三是</w:t>
      </w:r>
      <w:r>
        <w:rPr>
          <w:rFonts w:ascii="仿宋" w:hAnsi="仿宋" w:eastAsia="仿宋" w:cs="仿宋"/>
          <w:spacing w:val="7"/>
          <w:sz w:val="31"/>
          <w:szCs w:val="31"/>
        </w:rPr>
        <w:t>更加注重提高服务质量和水平，推进卫生健康公共服务均等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化、</w:t>
      </w:r>
      <w:r>
        <w:rPr>
          <w:rFonts w:ascii="仿宋" w:hAnsi="仿宋" w:eastAsia="仿宋" w:cs="仿宋"/>
          <w:spacing w:val="-5"/>
          <w:sz w:val="31"/>
          <w:szCs w:val="31"/>
        </w:rPr>
        <w:t>普</w:t>
      </w:r>
      <w:r>
        <w:rPr>
          <w:rFonts w:ascii="仿宋" w:hAnsi="仿宋" w:eastAsia="仿宋" w:cs="仿宋"/>
          <w:spacing w:val="-3"/>
          <w:sz w:val="31"/>
          <w:szCs w:val="31"/>
        </w:rPr>
        <w:t>惠化、便携化。 四是协调推进深化医药卫生体制改革， 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大公</w:t>
      </w:r>
      <w:r>
        <w:rPr>
          <w:rFonts w:ascii="仿宋" w:hAnsi="仿宋" w:eastAsia="仿宋" w:cs="仿宋"/>
          <w:spacing w:val="9"/>
          <w:sz w:val="31"/>
          <w:szCs w:val="31"/>
        </w:rPr>
        <w:t>立</w:t>
      </w:r>
      <w:r>
        <w:rPr>
          <w:rFonts w:ascii="仿宋" w:hAnsi="仿宋" w:eastAsia="仿宋" w:cs="仿宋"/>
          <w:spacing w:val="7"/>
          <w:sz w:val="31"/>
          <w:szCs w:val="31"/>
        </w:rPr>
        <w:t>医院改革力度，推进管办分离，推动卫生健康公共服务提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供</w:t>
      </w:r>
      <w:r>
        <w:rPr>
          <w:rFonts w:ascii="仿宋" w:hAnsi="仿宋" w:eastAsia="仿宋" w:cs="仿宋"/>
          <w:spacing w:val="5"/>
          <w:sz w:val="31"/>
          <w:szCs w:val="31"/>
        </w:rPr>
        <w:t>主体多元化、提供方式多样化。</w:t>
      </w:r>
    </w:p>
    <w:p>
      <w:pPr>
        <w:spacing w:before="1" w:line="222" w:lineRule="auto"/>
        <w:ind w:left="63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十四) 有关职责分工</w:t>
      </w:r>
    </w:p>
    <w:p>
      <w:pPr>
        <w:spacing w:before="146" w:line="241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.与自治区发展和改革委员会的有关职责分工。自治区卫生</w:t>
      </w:r>
    </w:p>
    <w:p>
      <w:pPr>
        <w:spacing w:before="110" w:line="310" w:lineRule="auto"/>
        <w:ind w:left="5" w:hanging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健康</w:t>
      </w:r>
      <w:r>
        <w:rPr>
          <w:rFonts w:ascii="仿宋" w:hAnsi="仿宋" w:eastAsia="仿宋" w:cs="仿宋"/>
          <w:spacing w:val="8"/>
          <w:sz w:val="31"/>
          <w:szCs w:val="31"/>
        </w:rPr>
        <w:t>委</w:t>
      </w:r>
      <w:r>
        <w:rPr>
          <w:rFonts w:ascii="仿宋" w:hAnsi="仿宋" w:eastAsia="仿宋" w:cs="仿宋"/>
          <w:spacing w:val="7"/>
          <w:sz w:val="31"/>
          <w:szCs w:val="31"/>
        </w:rPr>
        <w:t>员会负责开展全区人口监测预警工作，拟订生育政策，研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究</w:t>
      </w:r>
      <w:r>
        <w:rPr>
          <w:rFonts w:ascii="仿宋" w:hAnsi="仿宋" w:eastAsia="仿宋" w:cs="仿宋"/>
          <w:spacing w:val="10"/>
          <w:sz w:val="31"/>
          <w:szCs w:val="31"/>
        </w:rPr>
        <w:t>提</w:t>
      </w:r>
      <w:r>
        <w:rPr>
          <w:rFonts w:ascii="仿宋" w:hAnsi="仿宋" w:eastAsia="仿宋" w:cs="仿宋"/>
          <w:spacing w:val="7"/>
          <w:sz w:val="31"/>
          <w:szCs w:val="31"/>
        </w:rPr>
        <w:t>出与生育相关的人口数量、素质、结构、分布方面的政策建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议</w:t>
      </w:r>
      <w:r>
        <w:rPr>
          <w:rFonts w:ascii="仿宋" w:hAnsi="仿宋" w:eastAsia="仿宋" w:cs="仿宋"/>
          <w:spacing w:val="7"/>
          <w:sz w:val="31"/>
          <w:szCs w:val="31"/>
        </w:rPr>
        <w:t>,促进生育政策和相关经济社会政策配套衔接， 参与制定人口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发展规划和政策， </w:t>
      </w:r>
      <w:r>
        <w:rPr>
          <w:rFonts w:ascii="仿宋" w:hAnsi="仿宋" w:eastAsia="仿宋" w:cs="仿宋"/>
          <w:sz w:val="31"/>
          <w:szCs w:val="31"/>
        </w:rPr>
        <w:t xml:space="preserve">落实国家和自治区人口发展规划中的有关任务。 </w:t>
      </w:r>
      <w:r>
        <w:rPr>
          <w:rFonts w:ascii="仿宋" w:hAnsi="仿宋" w:eastAsia="仿宋" w:cs="仿宋"/>
          <w:spacing w:val="26"/>
          <w:sz w:val="31"/>
          <w:szCs w:val="31"/>
        </w:rPr>
        <w:t>自</w:t>
      </w:r>
      <w:r>
        <w:rPr>
          <w:rFonts w:ascii="仿宋" w:hAnsi="仿宋" w:eastAsia="仿宋" w:cs="仿宋"/>
          <w:spacing w:val="19"/>
          <w:sz w:val="31"/>
          <w:szCs w:val="31"/>
        </w:rPr>
        <w:t>治区发展和改革委员会负责组织监测和评估全区人口变动情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况</w:t>
      </w:r>
      <w:r>
        <w:rPr>
          <w:rFonts w:ascii="仿宋" w:hAnsi="仿宋" w:eastAsia="仿宋" w:cs="仿宋"/>
          <w:spacing w:val="10"/>
          <w:sz w:val="31"/>
          <w:szCs w:val="31"/>
        </w:rPr>
        <w:t>及</w:t>
      </w:r>
      <w:r>
        <w:rPr>
          <w:rFonts w:ascii="仿宋" w:hAnsi="仿宋" w:eastAsia="仿宋" w:cs="仿宋"/>
          <w:spacing w:val="7"/>
          <w:sz w:val="31"/>
          <w:szCs w:val="31"/>
        </w:rPr>
        <w:t>趋势影响，建立人口预测预报制度，开展重大决策人口影响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评</w:t>
      </w:r>
      <w:r>
        <w:rPr>
          <w:rFonts w:ascii="仿宋" w:hAnsi="仿宋" w:eastAsia="仿宋" w:cs="仿宋"/>
          <w:spacing w:val="10"/>
          <w:sz w:val="31"/>
          <w:szCs w:val="31"/>
        </w:rPr>
        <w:t>估</w:t>
      </w:r>
      <w:r>
        <w:rPr>
          <w:rFonts w:ascii="仿宋" w:hAnsi="仿宋" w:eastAsia="仿宋" w:cs="仿宋"/>
          <w:spacing w:val="7"/>
          <w:sz w:val="31"/>
          <w:szCs w:val="31"/>
        </w:rPr>
        <w:t>，完善重大人口政策咨询机制，研究提出自治区人口发展战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略，拟订自治</w:t>
      </w:r>
      <w:r>
        <w:rPr>
          <w:rFonts w:ascii="仿宋" w:hAnsi="仿宋" w:eastAsia="仿宋" w:cs="仿宋"/>
          <w:sz w:val="31"/>
          <w:szCs w:val="31"/>
        </w:rPr>
        <w:t xml:space="preserve">区人口发展规划和人口政策，研究提出人口与经济、 </w:t>
      </w:r>
      <w:r>
        <w:rPr>
          <w:rFonts w:ascii="仿宋" w:hAnsi="仿宋" w:eastAsia="仿宋" w:cs="仿宋"/>
          <w:spacing w:val="2"/>
          <w:sz w:val="31"/>
          <w:szCs w:val="31"/>
        </w:rPr>
        <w:t>社会、资源、环境协调可持续发展， 以及统筹促</w:t>
      </w:r>
      <w:r>
        <w:rPr>
          <w:rFonts w:ascii="仿宋" w:hAnsi="仿宋" w:eastAsia="仿宋" w:cs="仿宋"/>
          <w:spacing w:val="1"/>
          <w:sz w:val="31"/>
          <w:szCs w:val="31"/>
        </w:rPr>
        <w:t>进人口长期均衡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发展的政</w:t>
      </w:r>
      <w:r>
        <w:rPr>
          <w:rFonts w:ascii="仿宋" w:hAnsi="仿宋" w:eastAsia="仿宋" w:cs="仿宋"/>
          <w:sz w:val="31"/>
          <w:szCs w:val="31"/>
        </w:rPr>
        <w:t>策建议。</w:t>
      </w:r>
    </w:p>
    <w:p>
      <w:pPr>
        <w:spacing w:before="1"/>
        <w:ind w:left="6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与自治区民政厅的有关职责分工。自治区卫生健康委员会</w:t>
      </w:r>
    </w:p>
    <w:p>
      <w:pPr>
        <w:spacing w:before="114" w:line="313" w:lineRule="auto"/>
        <w:ind w:left="6" w:right="152" w:firstLine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负责拟订自治区应对人口老龄化、医养结合政策措施</w:t>
      </w:r>
      <w:r>
        <w:rPr>
          <w:rFonts w:ascii="仿宋" w:hAnsi="仿宋" w:eastAsia="仿宋" w:cs="仿宋"/>
          <w:sz w:val="31"/>
          <w:szCs w:val="31"/>
        </w:rPr>
        <w:t xml:space="preserve">，综合协调、 </w:t>
      </w:r>
      <w:r>
        <w:rPr>
          <w:rFonts w:ascii="仿宋" w:hAnsi="仿宋" w:eastAsia="仿宋" w:cs="仿宋"/>
          <w:spacing w:val="2"/>
          <w:sz w:val="31"/>
          <w:szCs w:val="31"/>
        </w:rPr>
        <w:t>督促指导、组织推进全区老龄事业发展， 承担老</w:t>
      </w:r>
      <w:r>
        <w:rPr>
          <w:rFonts w:ascii="仿宋" w:hAnsi="仿宋" w:eastAsia="仿宋" w:cs="仿宋"/>
          <w:spacing w:val="1"/>
          <w:sz w:val="31"/>
          <w:szCs w:val="31"/>
        </w:rPr>
        <w:t>年疾病防治、老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>人</w:t>
      </w:r>
      <w:r>
        <w:rPr>
          <w:rFonts w:ascii="仿宋" w:hAnsi="仿宋" w:eastAsia="仿宋" w:cs="仿宋"/>
          <w:spacing w:val="7"/>
          <w:sz w:val="31"/>
          <w:szCs w:val="31"/>
        </w:rPr>
        <w:t>医疗照护、老年人心理健康与关怀服务等老年健康工作。自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治</w:t>
      </w:r>
      <w:r>
        <w:rPr>
          <w:rFonts w:ascii="仿宋" w:hAnsi="仿宋" w:eastAsia="仿宋" w:cs="仿宋"/>
          <w:spacing w:val="10"/>
          <w:sz w:val="31"/>
          <w:szCs w:val="31"/>
        </w:rPr>
        <w:t>区</w:t>
      </w:r>
      <w:r>
        <w:rPr>
          <w:rFonts w:ascii="仿宋" w:hAnsi="仿宋" w:eastAsia="仿宋" w:cs="仿宋"/>
          <w:spacing w:val="7"/>
          <w:sz w:val="31"/>
          <w:szCs w:val="31"/>
        </w:rPr>
        <w:t>民政厅负责统筹推进、督促指导、监督管理全区养老服务工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作， 拟订自治区养老服务体系建设规划、法规、</w:t>
      </w:r>
      <w:r>
        <w:rPr>
          <w:rFonts w:ascii="仿宋" w:hAnsi="仿宋" w:eastAsia="仿宋" w:cs="仿宋"/>
          <w:spacing w:val="1"/>
          <w:sz w:val="31"/>
          <w:szCs w:val="31"/>
        </w:rPr>
        <w:t>政策、标准并组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织实施，承担老年人福利和特殊困难老年人救助工作。</w:t>
      </w:r>
    </w:p>
    <w:p>
      <w:pPr>
        <w:sectPr>
          <w:footerReference r:id="rId10" w:type="default"/>
          <w:pgSz w:w="11907" w:h="16839"/>
          <w:pgMar w:top="1431" w:right="1168" w:bottom="1487" w:left="1595" w:header="0" w:footer="1210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0" w:line="241" w:lineRule="auto"/>
        <w:ind w:left="67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3.与乌鲁木齐海关的有关职责分工。自治区卫生健康委员</w:t>
      </w:r>
      <w:r>
        <w:rPr>
          <w:rFonts w:ascii="仿宋" w:hAnsi="仿宋" w:eastAsia="仿宋" w:cs="仿宋"/>
          <w:spacing w:val="5"/>
          <w:sz w:val="31"/>
          <w:szCs w:val="31"/>
        </w:rPr>
        <w:t>会</w:t>
      </w:r>
    </w:p>
    <w:p>
      <w:pPr>
        <w:spacing w:before="119" w:line="309" w:lineRule="auto"/>
        <w:ind w:left="2" w:right="85" w:firstLine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负责全区</w:t>
      </w:r>
      <w:r>
        <w:rPr>
          <w:rFonts w:ascii="仿宋" w:hAnsi="仿宋" w:eastAsia="仿宋" w:cs="仿宋"/>
          <w:spacing w:val="1"/>
          <w:sz w:val="31"/>
          <w:szCs w:val="31"/>
        </w:rPr>
        <w:t>传染病总体防治和突发公共卫生事件应急工作， 执行国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境卫</w:t>
      </w:r>
      <w:r>
        <w:rPr>
          <w:rFonts w:ascii="仿宋" w:hAnsi="仿宋" w:eastAsia="仿宋" w:cs="仿宋"/>
          <w:spacing w:val="8"/>
          <w:sz w:val="31"/>
          <w:szCs w:val="31"/>
        </w:rPr>
        <w:t>生</w:t>
      </w:r>
      <w:r>
        <w:rPr>
          <w:rFonts w:ascii="仿宋" w:hAnsi="仿宋" w:eastAsia="仿宋" w:cs="仿宋"/>
          <w:spacing w:val="7"/>
          <w:sz w:val="31"/>
          <w:szCs w:val="31"/>
        </w:rPr>
        <w:t>检疫监测传染病目录。与乌鲁木齐海关建立健全应对口岸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传染</w:t>
      </w:r>
      <w:r>
        <w:rPr>
          <w:rFonts w:ascii="仿宋" w:hAnsi="仿宋" w:eastAsia="仿宋" w:cs="仿宋"/>
          <w:spacing w:val="8"/>
          <w:sz w:val="31"/>
          <w:szCs w:val="31"/>
        </w:rPr>
        <w:t>病</w:t>
      </w:r>
      <w:r>
        <w:rPr>
          <w:rFonts w:ascii="仿宋" w:hAnsi="仿宋" w:eastAsia="仿宋" w:cs="仿宋"/>
          <w:spacing w:val="7"/>
          <w:sz w:val="31"/>
          <w:szCs w:val="31"/>
        </w:rPr>
        <w:t>疫情和公共卫生事件合作机制、传染病疫情和公共卫生事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件</w:t>
      </w:r>
      <w:r>
        <w:rPr>
          <w:rFonts w:ascii="仿宋" w:hAnsi="仿宋" w:eastAsia="仿宋" w:cs="仿宋"/>
          <w:spacing w:val="5"/>
          <w:sz w:val="31"/>
          <w:szCs w:val="31"/>
        </w:rPr>
        <w:t>通</w:t>
      </w:r>
      <w:r>
        <w:rPr>
          <w:rFonts w:ascii="仿宋" w:hAnsi="仿宋" w:eastAsia="仿宋" w:cs="仿宋"/>
          <w:spacing w:val="3"/>
          <w:sz w:val="31"/>
          <w:szCs w:val="31"/>
        </w:rPr>
        <w:t>报交流机制，口岸输入性疫情的通报和协作处理机制。</w:t>
      </w:r>
    </w:p>
    <w:p>
      <w:pPr>
        <w:spacing w:before="1"/>
        <w:ind w:left="6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4.</w:t>
      </w:r>
      <w:r>
        <w:rPr>
          <w:rFonts w:ascii="仿宋" w:hAnsi="仿宋" w:eastAsia="仿宋" w:cs="仿宋"/>
          <w:spacing w:val="6"/>
          <w:sz w:val="31"/>
          <w:szCs w:val="31"/>
        </w:rPr>
        <w:t>与自治区市场监督管理局的有关职责分工。自治区卫生健</w:t>
      </w:r>
    </w:p>
    <w:p>
      <w:pPr>
        <w:spacing w:before="112" w:line="310" w:lineRule="auto"/>
        <w:ind w:left="15" w:hanging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康</w:t>
      </w:r>
      <w:r>
        <w:rPr>
          <w:rFonts w:ascii="仿宋" w:hAnsi="仿宋" w:eastAsia="仿宋" w:cs="仿宋"/>
          <w:spacing w:val="2"/>
          <w:sz w:val="31"/>
          <w:szCs w:val="31"/>
        </w:rPr>
        <w:t>委员会负责食品安全风险评估工作，会同自治区市场监督管理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局等部门制定、实施食品安全风险监测</w:t>
      </w:r>
      <w:r>
        <w:rPr>
          <w:rFonts w:ascii="仿宋" w:hAnsi="仿宋" w:eastAsia="仿宋" w:cs="仿宋"/>
          <w:spacing w:val="1"/>
          <w:sz w:val="31"/>
          <w:szCs w:val="31"/>
        </w:rPr>
        <w:t>计划。自治区卫生健康委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员</w:t>
      </w:r>
      <w:r>
        <w:rPr>
          <w:rFonts w:ascii="仿宋" w:hAnsi="仿宋" w:eastAsia="仿宋" w:cs="仿宋"/>
          <w:spacing w:val="19"/>
          <w:sz w:val="31"/>
          <w:szCs w:val="31"/>
        </w:rPr>
        <w:t>会对通过食品安全风险监测或者接到举报发现食品可能存在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安</w:t>
      </w:r>
      <w:r>
        <w:rPr>
          <w:rFonts w:ascii="仿宋" w:hAnsi="仿宋" w:eastAsia="仿宋" w:cs="仿宋"/>
          <w:spacing w:val="7"/>
          <w:sz w:val="31"/>
          <w:szCs w:val="31"/>
        </w:rPr>
        <w:t>全隐患的，应当立即组织进行检验和食品安全风险评估，并及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时</w:t>
      </w:r>
      <w:r>
        <w:rPr>
          <w:rFonts w:ascii="仿宋" w:hAnsi="仿宋" w:eastAsia="仿宋" w:cs="仿宋"/>
          <w:spacing w:val="10"/>
          <w:sz w:val="31"/>
          <w:szCs w:val="31"/>
        </w:rPr>
        <w:t>向自治区市场监督管理局等部门通报食品安全风险评估结果，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对</w:t>
      </w:r>
      <w:r>
        <w:rPr>
          <w:rFonts w:ascii="仿宋" w:hAnsi="仿宋" w:eastAsia="仿宋" w:cs="仿宋"/>
          <w:spacing w:val="7"/>
          <w:sz w:val="31"/>
          <w:szCs w:val="31"/>
        </w:rPr>
        <w:t>得出不安全结论的食品，自治区市场监督管理局等部门应当立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即</w:t>
      </w:r>
      <w:r>
        <w:rPr>
          <w:rFonts w:ascii="仿宋" w:hAnsi="仿宋" w:eastAsia="仿宋" w:cs="仿宋"/>
          <w:spacing w:val="7"/>
          <w:sz w:val="31"/>
          <w:szCs w:val="31"/>
        </w:rPr>
        <w:t>采取措施。自治区市场监督管理局等部门在监督管理工作中发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现需要进行食品安全风险评估的，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应当及时向自治区卫生健康委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员会提出建</w:t>
      </w:r>
      <w:r>
        <w:rPr>
          <w:rFonts w:ascii="仿宋" w:hAnsi="仿宋" w:eastAsia="仿宋" w:cs="仿宋"/>
          <w:sz w:val="31"/>
          <w:szCs w:val="31"/>
        </w:rPr>
        <w:t>议。</w:t>
      </w:r>
    </w:p>
    <w:p>
      <w:pPr>
        <w:spacing w:before="1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5</w:t>
      </w:r>
      <w:r>
        <w:rPr>
          <w:rFonts w:ascii="仿宋" w:hAnsi="仿宋" w:eastAsia="仿宋" w:cs="仿宋"/>
          <w:spacing w:val="7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与自治区医疗保障局的有关职责分工。自治区卫生健康委</w:t>
      </w:r>
    </w:p>
    <w:p>
      <w:pPr>
        <w:spacing w:before="116" w:line="310" w:lineRule="auto"/>
        <w:ind w:left="19" w:right="83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员会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6"/>
          <w:sz w:val="31"/>
          <w:szCs w:val="31"/>
        </w:rPr>
        <w:t>自治区医疗保障局等部门在医疗、医保、医药等方面加强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制度</w:t>
      </w:r>
      <w:r>
        <w:rPr>
          <w:rFonts w:ascii="仿宋" w:hAnsi="仿宋" w:eastAsia="仿宋" w:cs="仿宋"/>
          <w:spacing w:val="-13"/>
          <w:sz w:val="31"/>
          <w:szCs w:val="31"/>
        </w:rPr>
        <w:t>、</w:t>
      </w:r>
      <w:r>
        <w:rPr>
          <w:rFonts w:ascii="仿宋" w:hAnsi="仿宋" w:eastAsia="仿宋" w:cs="仿宋"/>
          <w:spacing w:val="-8"/>
          <w:sz w:val="31"/>
          <w:szCs w:val="31"/>
        </w:rPr>
        <w:t>政策衔接，建立沟通协商机制，协同推进改革，提高医疗</w:t>
      </w:r>
      <w:r>
        <w:rPr>
          <w:rFonts w:ascii="仿宋" w:hAnsi="仿宋" w:eastAsia="仿宋" w:cs="仿宋"/>
          <w:spacing w:val="7"/>
          <w:sz w:val="31"/>
          <w:szCs w:val="31"/>
        </w:rPr>
        <w:t>资</w:t>
      </w:r>
      <w:r>
        <w:rPr>
          <w:rFonts w:ascii="仿宋" w:hAnsi="仿宋" w:eastAsia="仿宋" w:cs="仿宋"/>
          <w:spacing w:val="4"/>
          <w:sz w:val="31"/>
          <w:szCs w:val="31"/>
        </w:rPr>
        <w:t>源使用效率和医疗保障水平。</w:t>
      </w:r>
    </w:p>
    <w:p>
      <w:pPr>
        <w:spacing w:before="1"/>
        <w:ind w:left="66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>与自治区药品监督管理局的有关职责分工。自治区药品监</w:t>
      </w:r>
    </w:p>
    <w:p>
      <w:pPr>
        <w:spacing w:before="115" w:line="316" w:lineRule="auto"/>
        <w:ind w:left="7" w:right="79" w:firstLine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督管理局会同自治区卫生健康委员会贯彻落实</w:t>
      </w:r>
      <w:r>
        <w:rPr>
          <w:rFonts w:ascii="仿宋" w:hAnsi="仿宋" w:eastAsia="仿宋" w:cs="仿宋"/>
          <w:spacing w:val="1"/>
          <w:sz w:val="31"/>
          <w:szCs w:val="31"/>
        </w:rPr>
        <w:t>国家药典， 建立重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大</w:t>
      </w:r>
      <w:r>
        <w:rPr>
          <w:rFonts w:ascii="仿宋" w:hAnsi="仿宋" w:eastAsia="仿宋" w:cs="仿宋"/>
          <w:spacing w:val="19"/>
          <w:sz w:val="31"/>
          <w:szCs w:val="31"/>
        </w:rPr>
        <w:t>药品不良反应和医疗器械不良事件相互通报机制和联合处置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机</w:t>
      </w:r>
      <w:r>
        <w:rPr>
          <w:rFonts w:ascii="仿宋" w:hAnsi="仿宋" w:eastAsia="仿宋" w:cs="仿宋"/>
          <w:spacing w:val="-8"/>
          <w:sz w:val="31"/>
          <w:szCs w:val="31"/>
        </w:rPr>
        <w:t>制。</w:t>
      </w:r>
    </w:p>
    <w:p>
      <w:pPr>
        <w:spacing w:line="226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、机构设置及人员情况</w:t>
      </w:r>
    </w:p>
    <w:p>
      <w:pPr>
        <w:sectPr>
          <w:footerReference r:id="rId11" w:type="default"/>
          <w:pgSz w:w="11907" w:h="16839"/>
          <w:pgMar w:top="1431" w:right="1335" w:bottom="1485" w:left="1591" w:header="0" w:footer="1210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00" w:line="223" w:lineRule="auto"/>
        <w:ind w:left="698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自治区卫生健康委员会机关下设二十二个处室，分别是办公</w:t>
      </w:r>
    </w:p>
    <w:p>
      <w:pPr>
        <w:spacing w:before="141" w:line="310" w:lineRule="auto"/>
        <w:ind w:left="8" w:right="84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室、规</w:t>
      </w:r>
      <w:r>
        <w:rPr>
          <w:rFonts w:ascii="仿宋" w:hAnsi="仿宋" w:eastAsia="仿宋" w:cs="仿宋"/>
          <w:spacing w:val="6"/>
          <w:sz w:val="31"/>
          <w:szCs w:val="31"/>
        </w:rPr>
        <w:t>划发展与信息化处、财务处、政策法规与体制改革处、人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口</w:t>
      </w:r>
      <w:r>
        <w:rPr>
          <w:rFonts w:ascii="仿宋" w:hAnsi="仿宋" w:eastAsia="仿宋" w:cs="仿宋"/>
          <w:spacing w:val="12"/>
          <w:sz w:val="31"/>
          <w:szCs w:val="31"/>
        </w:rPr>
        <w:t>监测与家庭发展处(计划生育一处)、计划生育基层工作处(计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划生育二处)、疾病预防控制处、医</w:t>
      </w:r>
      <w:r>
        <w:rPr>
          <w:rFonts w:ascii="仿宋" w:hAnsi="仿宋" w:eastAsia="仿宋" w:cs="仿宋"/>
          <w:spacing w:val="1"/>
          <w:sz w:val="31"/>
          <w:szCs w:val="31"/>
        </w:rPr>
        <w:t>政医管处、基层卫生健康处、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卫</w:t>
      </w:r>
      <w:r>
        <w:rPr>
          <w:rFonts w:ascii="仿宋" w:hAnsi="仿宋" w:eastAsia="仿宋" w:cs="仿宋"/>
          <w:spacing w:val="12"/>
          <w:sz w:val="31"/>
          <w:szCs w:val="31"/>
        </w:rPr>
        <w:t>生应急办公室(突发公共卫生事件应急指挥中心) 、科技教育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处</w:t>
      </w:r>
      <w:r>
        <w:rPr>
          <w:rFonts w:ascii="仿宋" w:hAnsi="仿宋" w:eastAsia="仿宋" w:cs="仿宋"/>
          <w:spacing w:val="7"/>
          <w:sz w:val="31"/>
          <w:szCs w:val="31"/>
        </w:rPr>
        <w:t>、综合监督和食品处、药物政策与基本药物制度处、老龄健康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处、妇幼健康处、职业健康处、宣传处、对外交流合作处、中</w:t>
      </w:r>
      <w:r>
        <w:rPr>
          <w:rFonts w:ascii="仿宋" w:hAnsi="仿宋" w:eastAsia="仿宋" w:cs="仿宋"/>
          <w:spacing w:val="6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药</w:t>
      </w:r>
      <w:r>
        <w:rPr>
          <w:rFonts w:ascii="仿宋" w:hAnsi="仿宋" w:eastAsia="仿宋" w:cs="仿宋"/>
          <w:spacing w:val="11"/>
          <w:sz w:val="31"/>
          <w:szCs w:val="31"/>
        </w:rPr>
        <w:t>管</w:t>
      </w:r>
      <w:r>
        <w:rPr>
          <w:rFonts w:ascii="仿宋" w:hAnsi="仿宋" w:eastAsia="仿宋" w:cs="仿宋"/>
          <w:spacing w:val="8"/>
          <w:sz w:val="31"/>
          <w:szCs w:val="31"/>
        </w:rPr>
        <w:t>理处、人事处、机关党委、离退休干部工作处。</w:t>
      </w:r>
    </w:p>
    <w:p>
      <w:pPr>
        <w:spacing w:line="222" w:lineRule="auto"/>
        <w:ind w:left="69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自</w:t>
      </w:r>
      <w:r>
        <w:rPr>
          <w:rFonts w:ascii="仿宋" w:hAnsi="仿宋" w:eastAsia="仿宋" w:cs="仿宋"/>
          <w:spacing w:val="-12"/>
          <w:sz w:val="31"/>
          <w:szCs w:val="31"/>
        </w:rPr>
        <w:t>治区卫生健康委员会机关编制数 295 人，实有人数 223 人，</w:t>
      </w:r>
    </w:p>
    <w:p>
      <w:pPr>
        <w:spacing w:before="147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4"/>
          <w:sz w:val="31"/>
          <w:szCs w:val="31"/>
        </w:rPr>
        <w:t>其</w:t>
      </w:r>
      <w:r>
        <w:rPr>
          <w:rFonts w:ascii="仿宋" w:hAnsi="仿宋" w:eastAsia="仿宋" w:cs="仿宋"/>
          <w:spacing w:val="-21"/>
          <w:sz w:val="31"/>
          <w:szCs w:val="31"/>
        </w:rPr>
        <w:t>中</w:t>
      </w:r>
      <w:r>
        <w:rPr>
          <w:rFonts w:ascii="仿宋" w:hAnsi="仿宋" w:eastAsia="仿宋" w:cs="仿宋"/>
          <w:spacing w:val="-17"/>
          <w:sz w:val="31"/>
          <w:szCs w:val="31"/>
        </w:rPr>
        <w:t>：在职 223 人，减少 35 人；退休 202 人，增加 6 人；离休</w:t>
      </w:r>
    </w:p>
    <w:p>
      <w:pPr>
        <w:spacing w:before="151" w:line="227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7"/>
          <w:sz w:val="31"/>
          <w:szCs w:val="31"/>
        </w:rPr>
        <w:t>3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人。</w:t>
      </w:r>
    </w:p>
    <w:p>
      <w:pPr>
        <w:sectPr>
          <w:footerReference r:id="rId12" w:type="default"/>
          <w:pgSz w:w="11907" w:h="16839"/>
          <w:pgMar w:top="1431" w:right="1332" w:bottom="1487" w:left="1601" w:header="0" w:footer="1210" w:gutter="0"/>
          <w:cols w:space="720" w:num="1"/>
        </w:sectPr>
      </w:pPr>
    </w:p>
    <w:p/>
    <w:p/>
    <w:p>
      <w:pPr>
        <w:spacing w:line="163" w:lineRule="exact"/>
      </w:pPr>
    </w:p>
    <w:p>
      <w:pPr>
        <w:sectPr>
          <w:footerReference r:id="rId13" w:type="default"/>
          <w:pgSz w:w="11907" w:h="16839"/>
          <w:pgMar w:top="1431" w:right="1417" w:bottom="1487" w:left="1569" w:header="0" w:footer="1210" w:gutter="0"/>
          <w:cols w:equalWidth="0" w:num="1">
            <w:col w:w="8920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25" w:lineRule="auto"/>
        <w:ind w:left="2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一：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78" w:line="184" w:lineRule="auto"/>
        <w:ind w:left="28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227" w:lineRule="auto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</w:t>
      </w:r>
      <w:r>
        <w:rPr>
          <w:rFonts w:ascii="黑体" w:hAnsi="黑体" w:eastAsia="黑体" w:cs="黑体"/>
          <w:spacing w:val="3"/>
          <w:sz w:val="31"/>
          <w:szCs w:val="31"/>
        </w:rPr>
        <w:t>二部分 2020 年部门预算公开表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1" w:line="222" w:lineRule="auto"/>
        <w:ind w:left="91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门收支总体情况表</w:t>
      </w:r>
    </w:p>
    <w:p>
      <w:pPr>
        <w:spacing w:before="30" w:line="184" w:lineRule="auto"/>
        <w:ind w:left="487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417" w:bottom="1487" w:left="1569" w:header="0" w:footer="1210" w:gutter="0"/>
          <w:cols w:equalWidth="0" w:num="2">
            <w:col w:w="2023" w:space="100"/>
            <w:col w:w="6798"/>
          </w:cols>
        </w:sectPr>
      </w:pPr>
    </w:p>
    <w:p>
      <w:pPr>
        <w:spacing w:line="38" w:lineRule="exact"/>
      </w:pPr>
    </w:p>
    <w:tbl>
      <w:tblPr>
        <w:tblStyle w:val="4"/>
        <w:tblW w:w="86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4"/>
        <w:gridCol w:w="1986"/>
        <w:gridCol w:w="2691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9" w:hRule="atLeast"/>
        </w:trPr>
        <w:tc>
          <w:tcPr>
            <w:tcW w:w="4270" w:type="dxa"/>
            <w:gridSpan w:val="2"/>
            <w:vAlign w:val="top"/>
          </w:tcPr>
          <w:p>
            <w:pPr>
              <w:spacing w:before="86" w:line="217" w:lineRule="auto"/>
              <w:ind w:left="16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</w:p>
        </w:tc>
        <w:tc>
          <w:tcPr>
            <w:tcW w:w="4396" w:type="dxa"/>
            <w:gridSpan w:val="2"/>
            <w:vAlign w:val="top"/>
          </w:tcPr>
          <w:p>
            <w:pPr>
              <w:spacing w:before="86" w:line="217" w:lineRule="auto"/>
              <w:ind w:left="16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69" w:line="228" w:lineRule="auto"/>
              <w:ind w:left="69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 xml:space="preserve">     </w:t>
            </w:r>
            <w:r>
              <w:rPr>
                <w:rFonts w:ascii="仿宋" w:hAnsi="仿宋" w:eastAsia="仿宋" w:cs="仿宋"/>
                <w:spacing w:val="10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986" w:type="dxa"/>
            <w:vAlign w:val="top"/>
          </w:tcPr>
          <w:p>
            <w:pPr>
              <w:spacing w:before="69" w:line="226" w:lineRule="auto"/>
              <w:ind w:left="7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算数</w:t>
            </w:r>
          </w:p>
        </w:tc>
        <w:tc>
          <w:tcPr>
            <w:tcW w:w="2691" w:type="dxa"/>
            <w:vAlign w:val="top"/>
          </w:tcPr>
          <w:p>
            <w:pPr>
              <w:spacing w:before="67" w:line="226" w:lineRule="auto"/>
              <w:ind w:left="95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1705" w:type="dxa"/>
            <w:vAlign w:val="top"/>
          </w:tcPr>
          <w:p>
            <w:pPr>
              <w:spacing w:before="69" w:line="226" w:lineRule="auto"/>
              <w:ind w:left="56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5" w:line="217" w:lineRule="auto"/>
              <w:ind w:left="11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>财政拨款(补助)</w:t>
            </w:r>
          </w:p>
        </w:tc>
        <w:tc>
          <w:tcPr>
            <w:tcW w:w="1986" w:type="dxa"/>
            <w:vAlign w:val="top"/>
          </w:tcPr>
          <w:p>
            <w:pPr>
              <w:spacing w:before="109" w:line="186" w:lineRule="auto"/>
              <w:ind w:left="12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5997.29</w:t>
            </w:r>
          </w:p>
        </w:tc>
        <w:tc>
          <w:tcPr>
            <w:tcW w:w="2691" w:type="dxa"/>
            <w:vAlign w:val="top"/>
          </w:tcPr>
          <w:p>
            <w:pPr>
              <w:spacing w:before="84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201 一般公共服务支出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5" w:line="217" w:lineRule="auto"/>
              <w:ind w:left="4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公共预算</w:t>
            </w:r>
          </w:p>
        </w:tc>
        <w:tc>
          <w:tcPr>
            <w:tcW w:w="1986" w:type="dxa"/>
            <w:vAlign w:val="top"/>
          </w:tcPr>
          <w:p>
            <w:pPr>
              <w:spacing w:before="109" w:line="186" w:lineRule="auto"/>
              <w:ind w:left="12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5997.29</w:t>
            </w:r>
          </w:p>
        </w:tc>
        <w:tc>
          <w:tcPr>
            <w:tcW w:w="2691" w:type="dxa"/>
            <w:vAlign w:val="top"/>
          </w:tcPr>
          <w:p>
            <w:pPr>
              <w:spacing w:before="86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外交支出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6" w:line="215" w:lineRule="auto"/>
              <w:ind w:left="47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政府性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基金预算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6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03 国防支出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6" w:line="217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8"/>
                <w:sz w:val="18"/>
                <w:szCs w:val="18"/>
              </w:rPr>
              <w:t>育收费(财政专户)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4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204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公共安全支出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6" w:line="218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事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业收入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6" w:line="217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205 教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育支出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284" w:type="dxa"/>
            <w:vAlign w:val="top"/>
          </w:tcPr>
          <w:p>
            <w:pPr>
              <w:spacing w:before="86" w:line="216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事业单位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经营收入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4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206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科学技术支出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6" w:line="217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其他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收入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5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207 文化旅游体育与传媒</w:t>
            </w:r>
            <w:r>
              <w:rPr>
                <w:rFonts w:ascii="仿宋" w:hAnsi="仿宋" w:eastAsia="仿宋" w:cs="仿宋"/>
                <w:sz w:val="18"/>
                <w:szCs w:val="18"/>
              </w:rPr>
              <w:t>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87" w:line="217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用事业基金弥补</w:t>
            </w:r>
            <w:r>
              <w:rPr>
                <w:rFonts w:ascii="仿宋" w:hAnsi="仿宋" w:eastAsia="仿宋" w:cs="仿宋"/>
                <w:sz w:val="18"/>
                <w:szCs w:val="18"/>
              </w:rPr>
              <w:t>收支差额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208 社会保障和就业支出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7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0 卫生健康支出</w:t>
            </w:r>
          </w:p>
        </w:tc>
        <w:tc>
          <w:tcPr>
            <w:tcW w:w="1705" w:type="dxa"/>
            <w:vAlign w:val="top"/>
          </w:tcPr>
          <w:p>
            <w:pPr>
              <w:spacing w:before="110" w:line="186" w:lineRule="auto"/>
              <w:ind w:left="97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5997.29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5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 节能环保支出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5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212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城乡社区支出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5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213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农林水支出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6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4 交通运输支出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6" w:line="217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215 资源勘探工业信息等</w:t>
            </w:r>
            <w:r>
              <w:rPr>
                <w:rFonts w:ascii="仿宋" w:hAnsi="仿宋" w:eastAsia="仿宋" w:cs="仿宋"/>
                <w:sz w:val="18"/>
                <w:szCs w:val="18"/>
              </w:rPr>
              <w:t>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6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16 商业服务业等支出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9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217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金融支出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7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9 援助其他地区支出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220 自然资源海洋气</w:t>
            </w:r>
            <w:r>
              <w:rPr>
                <w:rFonts w:ascii="仿宋" w:hAnsi="仿宋" w:eastAsia="仿宋" w:cs="仿宋"/>
                <w:sz w:val="18"/>
                <w:szCs w:val="18"/>
              </w:rPr>
              <w:t>象等支出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9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住房保障支出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5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 粮油物资储备支出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8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224 灾害防治及应急管理支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9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227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预备费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7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229 其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他支出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9" w:line="214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30 转移性支出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9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231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债务还本支出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232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债务付息支出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22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spacing w:before="87" w:line="216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23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 债务发行费用支出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2284" w:type="dxa"/>
            <w:vAlign w:val="top"/>
          </w:tcPr>
          <w:p>
            <w:pPr>
              <w:spacing w:before="74" w:line="226" w:lineRule="auto"/>
              <w:ind w:left="11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小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 xml:space="preserve">           计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4" w:hRule="atLeast"/>
        </w:trPr>
        <w:tc>
          <w:tcPr>
            <w:tcW w:w="2284" w:type="dxa"/>
            <w:vAlign w:val="top"/>
          </w:tcPr>
          <w:p>
            <w:pPr>
              <w:spacing w:before="90" w:line="261" w:lineRule="auto"/>
              <w:ind w:left="241" w:right="152" w:hanging="8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8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>位上年结余(不包括国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库集中支</w:t>
            </w:r>
            <w:r>
              <w:rPr>
                <w:rFonts w:ascii="仿宋" w:hAnsi="仿宋" w:eastAsia="仿宋" w:cs="仿宋"/>
                <w:sz w:val="18"/>
                <w:szCs w:val="18"/>
              </w:rPr>
              <w:t>付额度结余)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74" w:hRule="atLeast"/>
        </w:trPr>
        <w:tc>
          <w:tcPr>
            <w:tcW w:w="2284" w:type="dxa"/>
            <w:vAlign w:val="top"/>
          </w:tcPr>
          <w:p>
            <w:pPr>
              <w:spacing w:before="108" w:line="226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收  入  总  计</w:t>
            </w:r>
          </w:p>
        </w:tc>
        <w:tc>
          <w:tcPr>
            <w:tcW w:w="1986" w:type="dxa"/>
            <w:vAlign w:val="top"/>
          </w:tcPr>
          <w:p>
            <w:pPr>
              <w:spacing w:before="147" w:line="186" w:lineRule="auto"/>
              <w:ind w:left="125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5997.29</w:t>
            </w:r>
          </w:p>
        </w:tc>
        <w:tc>
          <w:tcPr>
            <w:tcW w:w="2691" w:type="dxa"/>
            <w:vAlign w:val="top"/>
          </w:tcPr>
          <w:p>
            <w:pPr>
              <w:spacing w:before="108" w:line="226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 xml:space="preserve">支  出  合 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计</w:t>
            </w:r>
          </w:p>
        </w:tc>
        <w:tc>
          <w:tcPr>
            <w:tcW w:w="1705" w:type="dxa"/>
            <w:vAlign w:val="top"/>
          </w:tcPr>
          <w:p>
            <w:pPr>
              <w:spacing w:before="147" w:line="186" w:lineRule="auto"/>
              <w:ind w:left="97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5997.29</w:t>
            </w:r>
          </w:p>
        </w:tc>
      </w:tr>
    </w:tbl>
    <w:p>
      <w:pPr>
        <w:spacing w:before="41" w:line="184" w:lineRule="auto"/>
        <w:ind w:left="3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417" w:bottom="1487" w:left="1569" w:header="0" w:footer="1210" w:gutter="0"/>
          <w:cols w:equalWidth="0" w:num="1">
            <w:col w:w="8920"/>
          </w:cols>
        </w:sectPr>
      </w:pPr>
    </w:p>
    <w:p/>
    <w:p/>
    <w:p>
      <w:pPr>
        <w:spacing w:line="166" w:lineRule="exact"/>
      </w:pPr>
    </w:p>
    <w:p>
      <w:pPr>
        <w:sectPr>
          <w:footerReference r:id="rId14" w:type="default"/>
          <w:pgSz w:w="11907" w:h="16839"/>
          <w:pgMar w:top="1431" w:right="1216" w:bottom="1488" w:left="1024" w:header="0" w:footer="1210" w:gutter="0"/>
          <w:cols w:equalWidth="0" w:num="1">
            <w:col w:w="9665"/>
          </w:cols>
        </w:sectPr>
      </w:pPr>
    </w:p>
    <w:p>
      <w:pPr>
        <w:spacing w:before="63" w:line="225" w:lineRule="auto"/>
        <w:ind w:left="57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二：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78" w:line="184" w:lineRule="auto"/>
        <w:ind w:left="573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填</w:t>
      </w:r>
      <w:r>
        <w:rPr>
          <w:rFonts w:ascii="仿宋" w:hAnsi="仿宋" w:eastAsia="仿宋" w:cs="仿宋"/>
          <w:spacing w:val="-11"/>
          <w:sz w:val="24"/>
          <w:szCs w:val="24"/>
        </w:rPr>
        <w:t>报部门：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2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门收入总体情况表</w:t>
      </w:r>
    </w:p>
    <w:p>
      <w:pPr>
        <w:spacing w:before="30" w:line="184" w:lineRule="auto"/>
        <w:ind w:right="19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0"/>
          <w:sz w:val="24"/>
          <w:szCs w:val="24"/>
        </w:rPr>
        <w:t>单</w:t>
      </w:r>
      <w:r>
        <w:rPr>
          <w:rFonts w:ascii="仿宋" w:hAnsi="仿宋" w:eastAsia="仿宋" w:cs="仿宋"/>
          <w:spacing w:val="-29"/>
          <w:sz w:val="24"/>
          <w:szCs w:val="24"/>
        </w:rPr>
        <w:t>位： 万元</w:t>
      </w:r>
    </w:p>
    <w:p>
      <w:pPr>
        <w:sectPr>
          <w:type w:val="continuous"/>
          <w:pgSz w:w="11907" w:h="16839"/>
          <w:pgMar w:top="1431" w:right="1216" w:bottom="1488" w:left="1024" w:header="0" w:footer="1210" w:gutter="0"/>
          <w:cols w:equalWidth="0" w:num="2">
            <w:col w:w="3479" w:space="100"/>
            <w:col w:w="6086"/>
          </w:cols>
        </w:sectPr>
      </w:pPr>
    </w:p>
    <w:p>
      <w:pPr>
        <w:spacing w:line="38" w:lineRule="exact"/>
      </w:pPr>
    </w:p>
    <w:tbl>
      <w:tblPr>
        <w:tblStyle w:val="4"/>
        <w:tblW w:w="965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417"/>
        <w:gridCol w:w="417"/>
        <w:gridCol w:w="1617"/>
        <w:gridCol w:w="993"/>
        <w:gridCol w:w="935"/>
        <w:gridCol w:w="679"/>
        <w:gridCol w:w="679"/>
        <w:gridCol w:w="681"/>
        <w:gridCol w:w="679"/>
        <w:gridCol w:w="679"/>
        <w:gridCol w:w="681"/>
        <w:gridCol w:w="6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55" w:type="dxa"/>
            <w:gridSpan w:val="3"/>
            <w:vAlign w:val="top"/>
          </w:tcPr>
          <w:p>
            <w:pPr>
              <w:spacing w:before="32"/>
              <w:ind w:left="415" w:right="174" w:hanging="23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编码</w:t>
            </w:r>
          </w:p>
        </w:tc>
        <w:tc>
          <w:tcPr>
            <w:tcW w:w="1617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1" w:line="266" w:lineRule="auto"/>
              <w:ind w:left="606" w:right="204" w:hanging="39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能分类科目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6" w:lineRule="auto"/>
              <w:ind w:left="2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总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93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8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一般公</w:t>
            </w:r>
          </w:p>
          <w:p>
            <w:pPr>
              <w:spacing w:before="26" w:line="226" w:lineRule="auto"/>
              <w:ind w:left="17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共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</w:t>
            </w:r>
          </w:p>
          <w:p>
            <w:pPr>
              <w:spacing w:before="27" w:line="227" w:lineRule="auto"/>
              <w:ind w:left="26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拨款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1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府</w:t>
            </w:r>
          </w:p>
          <w:p>
            <w:pPr>
              <w:spacing w:before="25" w:line="224" w:lineRule="auto"/>
              <w:ind w:left="1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</w:p>
          <w:p>
            <w:pPr>
              <w:spacing w:before="31" w:line="228" w:lineRule="auto"/>
              <w:ind w:left="14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</w:p>
          <w:p>
            <w:pPr>
              <w:spacing w:before="23" w:line="226" w:lineRule="auto"/>
              <w:ind w:left="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算拨</w:t>
            </w:r>
          </w:p>
          <w:p>
            <w:pPr>
              <w:spacing w:before="27" w:line="227" w:lineRule="auto"/>
              <w:ind w:left="24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61" w:lineRule="exact"/>
              <w:ind w:left="14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position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</w:t>
            </w:r>
          </w:p>
          <w:p>
            <w:pPr>
              <w:spacing w:line="226" w:lineRule="auto"/>
              <w:ind w:left="14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专户</w:t>
            </w:r>
          </w:p>
          <w:p>
            <w:pPr>
              <w:spacing w:before="25" w:line="228" w:lineRule="auto"/>
              <w:ind w:left="14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管理</w:t>
            </w:r>
          </w:p>
          <w:p>
            <w:pPr>
              <w:spacing w:before="24" w:line="228" w:lineRule="auto"/>
              <w:ind w:left="15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15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position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事业</w:t>
            </w:r>
          </w:p>
          <w:p>
            <w:pPr>
              <w:spacing w:line="226" w:lineRule="auto"/>
              <w:ind w:left="16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2" w:line="261" w:lineRule="exact"/>
              <w:ind w:left="14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position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事业</w:t>
            </w:r>
          </w:p>
          <w:p>
            <w:pPr>
              <w:spacing w:line="224" w:lineRule="auto"/>
              <w:ind w:left="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spacing w:before="27" w:line="228" w:lineRule="auto"/>
              <w:ind w:left="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经营</w:t>
            </w:r>
          </w:p>
          <w:p>
            <w:pPr>
              <w:spacing w:before="24" w:line="227" w:lineRule="auto"/>
              <w:ind w:left="15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</w:p>
        </w:tc>
        <w:tc>
          <w:tcPr>
            <w:tcW w:w="679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14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position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</w:t>
            </w:r>
            <w:r>
              <w:rPr>
                <w:rFonts w:ascii="仿宋" w:hAnsi="仿宋" w:eastAsia="仿宋" w:cs="仿宋"/>
                <w:spacing w:val="6"/>
                <w:position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他</w:t>
            </w:r>
          </w:p>
          <w:p>
            <w:pPr>
              <w:spacing w:line="226" w:lineRule="auto"/>
              <w:ind w:left="15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收</w:t>
            </w: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入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1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</w:t>
            </w:r>
          </w:p>
          <w:p>
            <w:pPr>
              <w:spacing w:before="26" w:line="233" w:lineRule="auto"/>
              <w:ind w:left="1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业基</w:t>
            </w:r>
          </w:p>
          <w:p>
            <w:pPr>
              <w:spacing w:before="21" w:line="228" w:lineRule="auto"/>
              <w:ind w:left="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弥</w:t>
            </w:r>
          </w:p>
          <w:p>
            <w:pPr>
              <w:spacing w:before="23" w:line="226" w:lineRule="auto"/>
              <w:ind w:left="15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补收</w:t>
            </w:r>
          </w:p>
          <w:p>
            <w:pPr>
              <w:spacing w:before="24" w:line="228" w:lineRule="auto"/>
              <w:ind w:left="15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支差</w:t>
            </w:r>
          </w:p>
          <w:p>
            <w:pPr>
              <w:spacing w:before="27" w:line="227" w:lineRule="auto"/>
              <w:ind w:left="24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tabs>
                <w:tab w:val="left" w:pos="246"/>
              </w:tabs>
              <w:spacing w:before="65"/>
              <w:ind w:left="118" w:right="27" w:firstLine="49"/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结余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 w:val="18"/>
                <w:szCs w:val="18"/>
              </w:rPr>
              <w:tab/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(不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包括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国库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集中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支付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额度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结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52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2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1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16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1" w:type="dxa"/>
            <w:vAlign w:val="top"/>
          </w:tcPr>
          <w:p>
            <w:pPr>
              <w:spacing w:before="190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33" w:line="239" w:lineRule="auto"/>
              <w:ind w:left="614" w:right="108" w:hanging="49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社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会保障和就业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支出</w:t>
            </w:r>
          </w:p>
        </w:tc>
        <w:tc>
          <w:tcPr>
            <w:tcW w:w="993" w:type="dxa"/>
            <w:vAlign w:val="top"/>
          </w:tcPr>
          <w:p>
            <w:pPr>
              <w:spacing w:before="190" w:line="192" w:lineRule="auto"/>
              <w:ind w:left="29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935" w:type="dxa"/>
            <w:vAlign w:val="top"/>
          </w:tcPr>
          <w:p>
            <w:pPr>
              <w:spacing w:before="190" w:line="192" w:lineRule="auto"/>
              <w:ind w:left="23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21" w:type="dxa"/>
            <w:vAlign w:val="top"/>
          </w:tcPr>
          <w:p>
            <w:pPr>
              <w:spacing w:before="188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before="188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33" w:line="238" w:lineRule="auto"/>
              <w:ind w:left="511" w:right="108" w:hanging="4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政事业单位养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老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支出</w:t>
            </w:r>
          </w:p>
        </w:tc>
        <w:tc>
          <w:tcPr>
            <w:tcW w:w="993" w:type="dxa"/>
            <w:vAlign w:val="top"/>
          </w:tcPr>
          <w:p>
            <w:pPr>
              <w:spacing w:before="188" w:line="192" w:lineRule="auto"/>
              <w:ind w:left="29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935" w:type="dxa"/>
            <w:vAlign w:val="top"/>
          </w:tcPr>
          <w:p>
            <w:pPr>
              <w:spacing w:before="188" w:line="192" w:lineRule="auto"/>
              <w:ind w:left="23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2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before="162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7" w:type="dxa"/>
            <w:vAlign w:val="top"/>
          </w:tcPr>
          <w:p>
            <w:pPr>
              <w:spacing w:before="162" w:line="193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1617" w:type="dxa"/>
            <w:vAlign w:val="top"/>
          </w:tcPr>
          <w:p>
            <w:pPr>
              <w:spacing w:before="136" w:line="224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政单位离退休</w:t>
            </w:r>
          </w:p>
        </w:tc>
        <w:tc>
          <w:tcPr>
            <w:tcW w:w="993" w:type="dxa"/>
            <w:vAlign w:val="top"/>
          </w:tcPr>
          <w:p>
            <w:pPr>
              <w:spacing w:before="162" w:line="192" w:lineRule="auto"/>
              <w:ind w:left="30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935" w:type="dxa"/>
            <w:vAlign w:val="top"/>
          </w:tcPr>
          <w:p>
            <w:pPr>
              <w:spacing w:before="162" w:line="192" w:lineRule="auto"/>
              <w:ind w:left="2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521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1617" w:type="dxa"/>
            <w:vAlign w:val="top"/>
          </w:tcPr>
          <w:p>
            <w:pPr>
              <w:spacing w:before="34" w:line="242" w:lineRule="auto"/>
              <w:ind w:left="111" w:right="106" w:hanging="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机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关事业单位基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本养老保险缴费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支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出</w:t>
            </w:r>
          </w:p>
        </w:tc>
        <w:tc>
          <w:tcPr>
            <w:tcW w:w="99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30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93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192" w:lineRule="auto"/>
              <w:ind w:left="2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2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137" w:line="226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卫生健康支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出</w:t>
            </w:r>
          </w:p>
        </w:tc>
        <w:tc>
          <w:tcPr>
            <w:tcW w:w="993" w:type="dxa"/>
            <w:vAlign w:val="top"/>
          </w:tcPr>
          <w:p>
            <w:pPr>
              <w:spacing w:before="162" w:line="192" w:lineRule="auto"/>
              <w:ind w:left="19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935" w:type="dxa"/>
            <w:vAlign w:val="top"/>
          </w:tcPr>
          <w:p>
            <w:pPr>
              <w:spacing w:before="162" w:line="192" w:lineRule="auto"/>
              <w:ind w:left="13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21" w:type="dxa"/>
            <w:vAlign w:val="top"/>
          </w:tcPr>
          <w:p>
            <w:pPr>
              <w:spacing w:before="189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89" w:line="193" w:lineRule="auto"/>
              <w:ind w:left="1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33" w:line="238" w:lineRule="auto"/>
              <w:ind w:left="115" w:right="106" w:firstLine="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卫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生健康管理事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务</w:t>
            </w:r>
          </w:p>
        </w:tc>
        <w:tc>
          <w:tcPr>
            <w:tcW w:w="993" w:type="dxa"/>
            <w:vAlign w:val="top"/>
          </w:tcPr>
          <w:p>
            <w:pPr>
              <w:spacing w:before="189" w:line="192" w:lineRule="auto"/>
              <w:ind w:left="19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935" w:type="dxa"/>
            <w:vAlign w:val="top"/>
          </w:tcPr>
          <w:p>
            <w:pPr>
              <w:spacing w:before="189" w:line="192" w:lineRule="auto"/>
              <w:ind w:left="13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2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62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spacing w:before="162" w:line="193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1617" w:type="dxa"/>
            <w:vAlign w:val="top"/>
          </w:tcPr>
          <w:p>
            <w:pPr>
              <w:spacing w:before="131" w:line="222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政运行</w:t>
            </w:r>
          </w:p>
        </w:tc>
        <w:tc>
          <w:tcPr>
            <w:tcW w:w="993" w:type="dxa"/>
            <w:vAlign w:val="top"/>
          </w:tcPr>
          <w:p>
            <w:pPr>
              <w:spacing w:before="163" w:line="192" w:lineRule="auto"/>
              <w:ind w:left="15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935" w:type="dxa"/>
            <w:vAlign w:val="top"/>
          </w:tcPr>
          <w:p>
            <w:pPr>
              <w:spacing w:before="163" w:line="192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1" w:type="dxa"/>
            <w:vAlign w:val="top"/>
          </w:tcPr>
          <w:p>
            <w:pPr>
              <w:spacing w:before="19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9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spacing w:before="191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1617" w:type="dxa"/>
            <w:vAlign w:val="top"/>
          </w:tcPr>
          <w:p>
            <w:pPr>
              <w:spacing w:before="37" w:line="237" w:lineRule="auto"/>
              <w:ind w:left="113" w:right="106" w:hanging="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其他卫生健康管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理事务支出</w:t>
            </w:r>
          </w:p>
        </w:tc>
        <w:tc>
          <w:tcPr>
            <w:tcW w:w="993" w:type="dxa"/>
            <w:vAlign w:val="top"/>
          </w:tcPr>
          <w:p>
            <w:pPr>
              <w:spacing w:before="192" w:line="192" w:lineRule="auto"/>
              <w:ind w:left="19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2016.95</w:t>
            </w:r>
          </w:p>
        </w:tc>
        <w:tc>
          <w:tcPr>
            <w:tcW w:w="935" w:type="dxa"/>
            <w:vAlign w:val="top"/>
          </w:tcPr>
          <w:p>
            <w:pPr>
              <w:spacing w:before="192" w:line="192" w:lineRule="auto"/>
              <w:ind w:left="13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2016.95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521" w:type="dxa"/>
            <w:vAlign w:val="top"/>
          </w:tcPr>
          <w:p>
            <w:pPr>
              <w:spacing w:before="189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90" w:line="194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35" w:line="237" w:lineRule="auto"/>
              <w:ind w:left="111" w:right="10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行政事业单位医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疗</w:t>
            </w:r>
          </w:p>
        </w:tc>
        <w:tc>
          <w:tcPr>
            <w:tcW w:w="993" w:type="dxa"/>
            <w:vAlign w:val="top"/>
          </w:tcPr>
          <w:p>
            <w:pPr>
              <w:spacing w:before="190" w:line="192" w:lineRule="auto"/>
              <w:ind w:left="30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935" w:type="dxa"/>
            <w:vAlign w:val="top"/>
          </w:tcPr>
          <w:p>
            <w:pPr>
              <w:spacing w:before="190" w:line="192" w:lineRule="auto"/>
              <w:ind w:left="24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3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63" w:line="194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7" w:type="dxa"/>
            <w:vAlign w:val="top"/>
          </w:tcPr>
          <w:p>
            <w:pPr>
              <w:spacing w:before="163" w:line="193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1617" w:type="dxa"/>
            <w:vAlign w:val="top"/>
          </w:tcPr>
          <w:p>
            <w:pPr>
              <w:spacing w:before="137" w:line="225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政单位医疗</w:t>
            </w:r>
          </w:p>
        </w:tc>
        <w:tc>
          <w:tcPr>
            <w:tcW w:w="993" w:type="dxa"/>
            <w:vAlign w:val="top"/>
          </w:tcPr>
          <w:p>
            <w:pPr>
              <w:spacing w:before="163" w:line="192" w:lineRule="auto"/>
              <w:ind w:left="3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935" w:type="dxa"/>
            <w:vAlign w:val="top"/>
          </w:tcPr>
          <w:p>
            <w:pPr>
              <w:spacing w:before="163" w:line="192" w:lineRule="auto"/>
              <w:ind w:left="24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3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63" w:line="194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7" w:type="dxa"/>
            <w:vAlign w:val="top"/>
          </w:tcPr>
          <w:p>
            <w:pPr>
              <w:spacing w:before="163" w:line="193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1617" w:type="dxa"/>
            <w:vAlign w:val="top"/>
          </w:tcPr>
          <w:p>
            <w:pPr>
              <w:spacing w:before="137" w:line="225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事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业单位医疗</w:t>
            </w:r>
          </w:p>
        </w:tc>
        <w:tc>
          <w:tcPr>
            <w:tcW w:w="993" w:type="dxa"/>
            <w:vAlign w:val="top"/>
          </w:tcPr>
          <w:p>
            <w:pPr>
              <w:spacing w:before="163" w:line="192" w:lineRule="auto"/>
              <w:ind w:left="4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935" w:type="dxa"/>
            <w:vAlign w:val="top"/>
          </w:tcPr>
          <w:p>
            <w:pPr>
              <w:spacing w:before="163" w:line="192" w:lineRule="auto"/>
              <w:ind w:left="34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3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64" w:line="194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7" w:type="dxa"/>
            <w:vAlign w:val="top"/>
          </w:tcPr>
          <w:p>
            <w:pPr>
              <w:spacing w:before="163" w:line="193" w:lineRule="auto"/>
              <w:ind w:left="1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03</w:t>
            </w:r>
          </w:p>
        </w:tc>
        <w:tc>
          <w:tcPr>
            <w:tcW w:w="1617" w:type="dxa"/>
            <w:vAlign w:val="top"/>
          </w:tcPr>
          <w:p>
            <w:pPr>
              <w:spacing w:before="137" w:line="226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公务员医疗补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助</w:t>
            </w:r>
          </w:p>
        </w:tc>
        <w:tc>
          <w:tcPr>
            <w:tcW w:w="993" w:type="dxa"/>
            <w:vAlign w:val="top"/>
          </w:tcPr>
          <w:p>
            <w:pPr>
              <w:spacing w:before="164" w:line="192" w:lineRule="auto"/>
              <w:ind w:left="3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935" w:type="dxa"/>
            <w:vAlign w:val="top"/>
          </w:tcPr>
          <w:p>
            <w:pPr>
              <w:spacing w:before="164" w:line="192" w:lineRule="auto"/>
              <w:ind w:left="24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4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138" w:line="225" w:lineRule="auto"/>
              <w:ind w:left="3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住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房保障支出</w:t>
            </w:r>
          </w:p>
        </w:tc>
        <w:tc>
          <w:tcPr>
            <w:tcW w:w="993" w:type="dxa"/>
            <w:vAlign w:val="top"/>
          </w:tcPr>
          <w:p>
            <w:pPr>
              <w:spacing w:before="164" w:line="192" w:lineRule="auto"/>
              <w:ind w:left="2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935" w:type="dxa"/>
            <w:vAlign w:val="top"/>
          </w:tcPr>
          <w:p>
            <w:pPr>
              <w:spacing w:before="164" w:line="192" w:lineRule="auto"/>
              <w:ind w:left="23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4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spacing w:before="164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137" w:line="227" w:lineRule="auto"/>
              <w:ind w:left="3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住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房改革支出</w:t>
            </w:r>
          </w:p>
        </w:tc>
        <w:tc>
          <w:tcPr>
            <w:tcW w:w="993" w:type="dxa"/>
            <w:vAlign w:val="top"/>
          </w:tcPr>
          <w:p>
            <w:pPr>
              <w:spacing w:before="164" w:line="192" w:lineRule="auto"/>
              <w:ind w:left="2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935" w:type="dxa"/>
            <w:vAlign w:val="top"/>
          </w:tcPr>
          <w:p>
            <w:pPr>
              <w:spacing w:before="164" w:line="192" w:lineRule="auto"/>
              <w:ind w:left="23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1" w:type="dxa"/>
            <w:vAlign w:val="top"/>
          </w:tcPr>
          <w:p>
            <w:pPr>
              <w:spacing w:before="164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spacing w:before="164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417" w:type="dxa"/>
            <w:vAlign w:val="top"/>
          </w:tcPr>
          <w:p>
            <w:pPr>
              <w:spacing w:before="164" w:line="193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1617" w:type="dxa"/>
            <w:vAlign w:val="top"/>
          </w:tcPr>
          <w:p>
            <w:pPr>
              <w:spacing w:before="138" w:line="226" w:lineRule="auto"/>
              <w:ind w:left="3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房公积金</w:t>
            </w:r>
          </w:p>
        </w:tc>
        <w:tc>
          <w:tcPr>
            <w:tcW w:w="993" w:type="dxa"/>
            <w:vAlign w:val="top"/>
          </w:tcPr>
          <w:p>
            <w:pPr>
              <w:spacing w:before="164" w:line="192" w:lineRule="auto"/>
              <w:ind w:left="2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935" w:type="dxa"/>
            <w:vAlign w:val="top"/>
          </w:tcPr>
          <w:p>
            <w:pPr>
              <w:spacing w:before="164" w:line="192" w:lineRule="auto"/>
              <w:ind w:left="23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spacing w:before="139" w:line="226" w:lineRule="auto"/>
              <w:ind w:left="6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合计</w:t>
            </w:r>
          </w:p>
        </w:tc>
        <w:tc>
          <w:tcPr>
            <w:tcW w:w="993" w:type="dxa"/>
            <w:vAlign w:val="top"/>
          </w:tcPr>
          <w:p>
            <w:pPr>
              <w:spacing w:before="164" w:line="192" w:lineRule="auto"/>
              <w:ind w:left="19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59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9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7.29</w:t>
            </w:r>
          </w:p>
        </w:tc>
        <w:tc>
          <w:tcPr>
            <w:tcW w:w="935" w:type="dxa"/>
            <w:vAlign w:val="top"/>
          </w:tcPr>
          <w:p>
            <w:pPr>
              <w:spacing w:before="164" w:line="192" w:lineRule="auto"/>
              <w:ind w:left="13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59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9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7.29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1" w:line="184" w:lineRule="auto"/>
        <w:ind w:left="578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216" w:bottom="1488" w:left="1024" w:header="0" w:footer="1210" w:gutter="0"/>
          <w:cols w:equalWidth="0" w:num="1">
            <w:col w:w="9665"/>
          </w:cols>
        </w:sectPr>
      </w:pPr>
    </w:p>
    <w:p/>
    <w:p/>
    <w:p>
      <w:pPr>
        <w:spacing w:line="166" w:lineRule="exact"/>
      </w:pPr>
    </w:p>
    <w:p>
      <w:pPr>
        <w:sectPr>
          <w:footerReference r:id="rId15" w:type="default"/>
          <w:pgSz w:w="11907" w:h="16839"/>
          <w:pgMar w:top="1431" w:right="1240" w:bottom="1488" w:left="1235" w:header="0" w:footer="1207" w:gutter="0"/>
          <w:cols w:equalWidth="0" w:num="1">
            <w:col w:w="9430"/>
          </w:cols>
        </w:sectPr>
      </w:pPr>
    </w:p>
    <w:p>
      <w:pPr>
        <w:spacing w:before="63" w:line="225" w:lineRule="auto"/>
        <w:ind w:left="3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三：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78" w:line="184" w:lineRule="auto"/>
        <w:ind w:left="362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2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部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门支出总体情况表</w:t>
      </w:r>
    </w:p>
    <w:p>
      <w:pPr>
        <w:spacing w:before="30" w:line="184" w:lineRule="auto"/>
        <w:ind w:right="193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240" w:bottom="1488" w:left="1235" w:header="0" w:footer="1207" w:gutter="0"/>
          <w:cols w:equalWidth="0" w:num="2">
            <w:col w:w="3268" w:space="100"/>
            <w:col w:w="6062"/>
          </w:cols>
        </w:sectPr>
      </w:pPr>
    </w:p>
    <w:p>
      <w:pPr>
        <w:spacing w:line="38" w:lineRule="exact"/>
      </w:pPr>
    </w:p>
    <w:tbl>
      <w:tblPr>
        <w:tblStyle w:val="4"/>
        <w:tblW w:w="94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417"/>
        <w:gridCol w:w="415"/>
        <w:gridCol w:w="2550"/>
        <w:gridCol w:w="1825"/>
        <w:gridCol w:w="1825"/>
        <w:gridCol w:w="1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55" w:hRule="atLeast"/>
        </w:trPr>
        <w:tc>
          <w:tcPr>
            <w:tcW w:w="3903" w:type="dxa"/>
            <w:gridSpan w:val="4"/>
            <w:vAlign w:val="top"/>
          </w:tcPr>
          <w:p>
            <w:pPr>
              <w:spacing w:before="78" w:line="229" w:lineRule="auto"/>
              <w:ind w:left="1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5521" w:type="dxa"/>
            <w:gridSpan w:val="3"/>
            <w:vAlign w:val="top"/>
          </w:tcPr>
          <w:p>
            <w:pPr>
              <w:spacing w:before="78" w:line="229" w:lineRule="auto"/>
              <w:ind w:left="2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支出预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53" w:type="dxa"/>
            <w:gridSpan w:val="3"/>
            <w:vAlign w:val="top"/>
          </w:tcPr>
          <w:p>
            <w:pPr>
              <w:spacing w:before="31" w:line="239" w:lineRule="auto"/>
              <w:ind w:left="417" w:right="172" w:hanging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能分类科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目编码</w:t>
            </w: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before="298" w:line="229" w:lineRule="auto"/>
              <w:ind w:left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能分类科目名称</w:t>
            </w:r>
          </w:p>
        </w:tc>
        <w:tc>
          <w:tcPr>
            <w:tcW w:w="1825" w:type="dxa"/>
            <w:vMerge w:val="restart"/>
            <w:tcBorders>
              <w:bottom w:val="nil"/>
            </w:tcBorders>
            <w:vAlign w:val="top"/>
          </w:tcPr>
          <w:p>
            <w:pPr>
              <w:spacing w:before="298" w:line="231" w:lineRule="auto"/>
              <w:ind w:left="7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1825" w:type="dxa"/>
            <w:vMerge w:val="restart"/>
            <w:tcBorders>
              <w:bottom w:val="nil"/>
            </w:tcBorders>
            <w:vAlign w:val="top"/>
          </w:tcPr>
          <w:p>
            <w:pPr>
              <w:spacing w:before="298" w:line="22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基本支出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vAlign w:val="top"/>
          </w:tcPr>
          <w:p>
            <w:pPr>
              <w:spacing w:before="299" w:line="229" w:lineRule="auto"/>
              <w:ind w:left="53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21" w:type="dxa"/>
            <w:vAlign w:val="top"/>
          </w:tcPr>
          <w:p>
            <w:pPr>
              <w:spacing w:before="53" w:line="221" w:lineRule="auto"/>
              <w:ind w:left="1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2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17" w:type="dxa"/>
            <w:vAlign w:val="top"/>
          </w:tcPr>
          <w:p>
            <w:pPr>
              <w:spacing w:before="53" w:line="223" w:lineRule="auto"/>
              <w:ind w:left="12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2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15" w:type="dxa"/>
            <w:vAlign w:val="top"/>
          </w:tcPr>
          <w:p>
            <w:pPr>
              <w:spacing w:before="53" w:line="221" w:lineRule="auto"/>
              <w:ind w:left="12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6"/>
                <w:szCs w:val="16"/>
                <w14:textOutline w14:w="292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21" w:type="dxa"/>
            <w:vAlign w:val="top"/>
          </w:tcPr>
          <w:p>
            <w:pPr>
              <w:spacing w:before="128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2" w:line="225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4"/>
                <w:sz w:val="19"/>
                <w:szCs w:val="19"/>
              </w:rPr>
              <w:t>社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会保障和就业支出</w:t>
            </w:r>
          </w:p>
        </w:tc>
        <w:tc>
          <w:tcPr>
            <w:tcW w:w="1825" w:type="dxa"/>
            <w:vAlign w:val="top"/>
          </w:tcPr>
          <w:p>
            <w:pPr>
              <w:spacing w:before="128" w:line="192" w:lineRule="auto"/>
              <w:ind w:left="11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25" w:type="dxa"/>
            <w:vAlign w:val="top"/>
          </w:tcPr>
          <w:p>
            <w:pPr>
              <w:spacing w:before="128" w:line="192" w:lineRule="auto"/>
              <w:ind w:left="113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71" w:type="dxa"/>
            <w:vAlign w:val="top"/>
          </w:tcPr>
          <w:p>
            <w:pPr>
              <w:spacing w:before="128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before="13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3" w:line="227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政事业单位养老支出</w:t>
            </w:r>
          </w:p>
        </w:tc>
        <w:tc>
          <w:tcPr>
            <w:tcW w:w="1825" w:type="dxa"/>
            <w:vAlign w:val="top"/>
          </w:tcPr>
          <w:p>
            <w:pPr>
              <w:spacing w:before="131" w:line="192" w:lineRule="auto"/>
              <w:ind w:left="11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25" w:type="dxa"/>
            <w:vAlign w:val="top"/>
          </w:tcPr>
          <w:p>
            <w:pPr>
              <w:spacing w:before="131" w:line="192" w:lineRule="auto"/>
              <w:ind w:left="113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71" w:type="dxa"/>
            <w:vAlign w:val="top"/>
          </w:tcPr>
          <w:p>
            <w:pPr>
              <w:spacing w:before="131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before="13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5" w:type="dxa"/>
            <w:vAlign w:val="top"/>
          </w:tcPr>
          <w:p>
            <w:pPr>
              <w:spacing w:before="131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50" w:type="dxa"/>
            <w:vAlign w:val="top"/>
          </w:tcPr>
          <w:p>
            <w:pPr>
              <w:spacing w:before="106" w:line="224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政单位离退休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1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13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871" w:type="dxa"/>
            <w:vAlign w:val="top"/>
          </w:tcPr>
          <w:p>
            <w:pPr>
              <w:spacing w:before="131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5" w:hRule="atLeast"/>
        </w:trPr>
        <w:tc>
          <w:tcPr>
            <w:tcW w:w="521" w:type="dxa"/>
            <w:vAlign w:val="top"/>
          </w:tcPr>
          <w:p>
            <w:pPr>
              <w:spacing w:before="189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417" w:type="dxa"/>
            <w:vAlign w:val="top"/>
          </w:tcPr>
          <w:p>
            <w:pPr>
              <w:spacing w:before="189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415" w:type="dxa"/>
            <w:vAlign w:val="top"/>
          </w:tcPr>
          <w:p>
            <w:pPr>
              <w:spacing w:before="189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2550" w:type="dxa"/>
            <w:vAlign w:val="top"/>
          </w:tcPr>
          <w:p>
            <w:pPr>
              <w:spacing w:before="33" w:line="239" w:lineRule="auto"/>
              <w:ind w:left="126" w:right="240" w:hanging="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4"/>
                <w:sz w:val="19"/>
                <w:szCs w:val="19"/>
              </w:rPr>
              <w:t>机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关事业单位基本养老保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险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缴费支出</w:t>
            </w:r>
          </w:p>
        </w:tc>
        <w:tc>
          <w:tcPr>
            <w:tcW w:w="1825" w:type="dxa"/>
            <w:vAlign w:val="top"/>
          </w:tcPr>
          <w:p>
            <w:pPr>
              <w:spacing w:before="189" w:line="192" w:lineRule="auto"/>
              <w:ind w:left="11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1825" w:type="dxa"/>
            <w:vAlign w:val="top"/>
          </w:tcPr>
          <w:p>
            <w:pPr>
              <w:spacing w:before="189" w:line="192" w:lineRule="auto"/>
              <w:ind w:left="113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1871" w:type="dxa"/>
            <w:vAlign w:val="top"/>
          </w:tcPr>
          <w:p>
            <w:pPr>
              <w:spacing w:before="189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29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4" w:line="226" w:lineRule="auto"/>
              <w:ind w:left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卫生健康支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出</w:t>
            </w:r>
          </w:p>
        </w:tc>
        <w:tc>
          <w:tcPr>
            <w:tcW w:w="1825" w:type="dxa"/>
            <w:vAlign w:val="top"/>
          </w:tcPr>
          <w:p>
            <w:pPr>
              <w:spacing w:before="130" w:line="192" w:lineRule="auto"/>
              <w:ind w:left="10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1825" w:type="dxa"/>
            <w:vAlign w:val="top"/>
          </w:tcPr>
          <w:p>
            <w:pPr>
              <w:spacing w:before="130" w:line="192" w:lineRule="auto"/>
              <w:ind w:left="103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1871" w:type="dxa"/>
            <w:vAlign w:val="top"/>
          </w:tcPr>
          <w:p>
            <w:pPr>
              <w:spacing w:before="129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521" w:type="dxa"/>
            <w:vAlign w:val="top"/>
          </w:tcPr>
          <w:p>
            <w:pPr>
              <w:spacing w:before="130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0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4" w:line="226" w:lineRule="auto"/>
              <w:ind w:left="11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卫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生健康管理事务</w:t>
            </w:r>
          </w:p>
        </w:tc>
        <w:tc>
          <w:tcPr>
            <w:tcW w:w="1825" w:type="dxa"/>
            <w:vAlign w:val="top"/>
          </w:tcPr>
          <w:p>
            <w:pPr>
              <w:spacing w:before="130" w:line="192" w:lineRule="auto"/>
              <w:ind w:left="102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1825" w:type="dxa"/>
            <w:vAlign w:val="top"/>
          </w:tcPr>
          <w:p>
            <w:pPr>
              <w:spacing w:before="130" w:line="192" w:lineRule="auto"/>
              <w:ind w:left="10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1871" w:type="dxa"/>
            <w:vAlign w:val="top"/>
          </w:tcPr>
          <w:p>
            <w:pPr>
              <w:spacing w:before="130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3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3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5" w:type="dxa"/>
            <w:vAlign w:val="top"/>
          </w:tcPr>
          <w:p>
            <w:pPr>
              <w:spacing w:before="133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50" w:type="dxa"/>
            <w:vAlign w:val="top"/>
          </w:tcPr>
          <w:p>
            <w:pPr>
              <w:spacing w:before="107" w:line="225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行政运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行</w:t>
            </w:r>
          </w:p>
        </w:tc>
        <w:tc>
          <w:tcPr>
            <w:tcW w:w="1825" w:type="dxa"/>
            <w:vAlign w:val="top"/>
          </w:tcPr>
          <w:p>
            <w:pPr>
              <w:spacing w:before="133" w:line="192" w:lineRule="auto"/>
              <w:ind w:left="10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1825" w:type="dxa"/>
            <w:vAlign w:val="top"/>
          </w:tcPr>
          <w:p>
            <w:pPr>
              <w:spacing w:before="133" w:line="192" w:lineRule="auto"/>
              <w:ind w:left="10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1871" w:type="dxa"/>
            <w:vAlign w:val="top"/>
          </w:tcPr>
          <w:p>
            <w:pPr>
              <w:spacing w:before="133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5" w:hRule="atLeast"/>
        </w:trPr>
        <w:tc>
          <w:tcPr>
            <w:tcW w:w="521" w:type="dxa"/>
            <w:vAlign w:val="top"/>
          </w:tcPr>
          <w:p>
            <w:pPr>
              <w:spacing w:before="19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9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5" w:type="dxa"/>
            <w:vAlign w:val="top"/>
          </w:tcPr>
          <w:p>
            <w:pPr>
              <w:spacing w:before="191" w:line="193" w:lineRule="auto"/>
              <w:ind w:left="1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2550" w:type="dxa"/>
            <w:vAlign w:val="top"/>
          </w:tcPr>
          <w:p>
            <w:pPr>
              <w:spacing w:before="35" w:line="238" w:lineRule="auto"/>
              <w:ind w:left="136" w:right="240" w:hanging="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他卫生健康管理事务支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出</w:t>
            </w:r>
          </w:p>
        </w:tc>
        <w:tc>
          <w:tcPr>
            <w:tcW w:w="1825" w:type="dxa"/>
            <w:vAlign w:val="top"/>
          </w:tcPr>
          <w:p>
            <w:pPr>
              <w:spacing w:before="191" w:line="192" w:lineRule="auto"/>
              <w:ind w:left="102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2016.95</w:t>
            </w:r>
          </w:p>
        </w:tc>
        <w:tc>
          <w:tcPr>
            <w:tcW w:w="1825" w:type="dxa"/>
            <w:vAlign w:val="top"/>
          </w:tcPr>
          <w:p>
            <w:pPr>
              <w:spacing w:before="191" w:line="192" w:lineRule="auto"/>
              <w:ind w:left="113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131.9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71" w:type="dxa"/>
            <w:vAlign w:val="top"/>
          </w:tcPr>
          <w:p>
            <w:pPr>
              <w:spacing w:before="191" w:line="193" w:lineRule="auto"/>
              <w:ind w:left="137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885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1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5" w:line="225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政事业单位医疗</w:t>
            </w:r>
          </w:p>
        </w:tc>
        <w:tc>
          <w:tcPr>
            <w:tcW w:w="1825" w:type="dxa"/>
            <w:vAlign w:val="top"/>
          </w:tcPr>
          <w:p>
            <w:pPr>
              <w:spacing w:before="131" w:line="192" w:lineRule="auto"/>
              <w:ind w:left="11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1825" w:type="dxa"/>
            <w:vAlign w:val="top"/>
          </w:tcPr>
          <w:p>
            <w:pPr>
              <w:spacing w:before="131" w:line="192" w:lineRule="auto"/>
              <w:ind w:left="113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1871" w:type="dxa"/>
            <w:vAlign w:val="top"/>
          </w:tcPr>
          <w:p>
            <w:pPr>
              <w:spacing w:before="131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2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5" w:type="dxa"/>
            <w:vAlign w:val="top"/>
          </w:tcPr>
          <w:p>
            <w:pPr>
              <w:spacing w:before="131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50" w:type="dxa"/>
            <w:vAlign w:val="top"/>
          </w:tcPr>
          <w:p>
            <w:pPr>
              <w:spacing w:before="106" w:line="225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政单位医疗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13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13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71" w:type="dxa"/>
            <w:vAlign w:val="top"/>
          </w:tcPr>
          <w:p>
            <w:pPr>
              <w:spacing w:before="131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521" w:type="dxa"/>
            <w:vAlign w:val="top"/>
          </w:tcPr>
          <w:p>
            <w:pPr>
              <w:spacing w:before="13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2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5" w:type="dxa"/>
            <w:vAlign w:val="top"/>
          </w:tcPr>
          <w:p>
            <w:pPr>
              <w:spacing w:before="131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2550" w:type="dxa"/>
            <w:vAlign w:val="top"/>
          </w:tcPr>
          <w:p>
            <w:pPr>
              <w:spacing w:before="106" w:line="225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事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业单位医疗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23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1825" w:type="dxa"/>
            <w:vAlign w:val="top"/>
          </w:tcPr>
          <w:p>
            <w:pPr>
              <w:spacing w:before="132" w:line="192" w:lineRule="auto"/>
              <w:ind w:left="12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1871" w:type="dxa"/>
            <w:vAlign w:val="top"/>
          </w:tcPr>
          <w:p>
            <w:pPr>
              <w:spacing w:before="131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5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7" w:type="dxa"/>
            <w:vAlign w:val="top"/>
          </w:tcPr>
          <w:p>
            <w:pPr>
              <w:spacing w:before="135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415" w:type="dxa"/>
            <w:vAlign w:val="top"/>
          </w:tcPr>
          <w:p>
            <w:pPr>
              <w:spacing w:before="135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03</w:t>
            </w:r>
          </w:p>
        </w:tc>
        <w:tc>
          <w:tcPr>
            <w:tcW w:w="2550" w:type="dxa"/>
            <w:vAlign w:val="top"/>
          </w:tcPr>
          <w:p>
            <w:pPr>
              <w:spacing w:before="109" w:line="226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公务员医疗补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助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3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3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71" w:type="dxa"/>
            <w:vAlign w:val="top"/>
          </w:tcPr>
          <w:p>
            <w:pPr>
              <w:spacing w:before="135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5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9" w:line="225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71" w:type="dxa"/>
            <w:vAlign w:val="top"/>
          </w:tcPr>
          <w:p>
            <w:pPr>
              <w:spacing w:before="135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5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spacing w:before="135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109" w:line="226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住房改革支出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25" w:type="dxa"/>
            <w:vAlign w:val="top"/>
          </w:tcPr>
          <w:p>
            <w:pPr>
              <w:spacing w:before="135" w:line="192" w:lineRule="auto"/>
              <w:ind w:left="11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71" w:type="dxa"/>
            <w:vAlign w:val="top"/>
          </w:tcPr>
          <w:p>
            <w:pPr>
              <w:spacing w:before="135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0" w:hRule="atLeast"/>
        </w:trPr>
        <w:tc>
          <w:tcPr>
            <w:tcW w:w="521" w:type="dxa"/>
            <w:vAlign w:val="top"/>
          </w:tcPr>
          <w:p>
            <w:pPr>
              <w:spacing w:before="136" w:line="194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417" w:type="dxa"/>
            <w:vAlign w:val="top"/>
          </w:tcPr>
          <w:p>
            <w:pPr>
              <w:spacing w:before="135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415" w:type="dxa"/>
            <w:vAlign w:val="top"/>
          </w:tcPr>
          <w:p>
            <w:pPr>
              <w:spacing w:before="135" w:line="193" w:lineRule="auto"/>
              <w:ind w:left="12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50" w:type="dxa"/>
            <w:vAlign w:val="top"/>
          </w:tcPr>
          <w:p>
            <w:pPr>
              <w:spacing w:before="109" w:line="226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住房公积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金</w:t>
            </w:r>
          </w:p>
        </w:tc>
        <w:tc>
          <w:tcPr>
            <w:tcW w:w="1825" w:type="dxa"/>
            <w:vAlign w:val="top"/>
          </w:tcPr>
          <w:p>
            <w:pPr>
              <w:spacing w:before="136" w:line="192" w:lineRule="auto"/>
              <w:ind w:left="112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25" w:type="dxa"/>
            <w:vAlign w:val="top"/>
          </w:tcPr>
          <w:p>
            <w:pPr>
              <w:spacing w:before="136" w:line="192" w:lineRule="auto"/>
              <w:ind w:left="112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71" w:type="dxa"/>
            <w:vAlign w:val="top"/>
          </w:tcPr>
          <w:p>
            <w:pPr>
              <w:spacing w:before="135" w:line="193" w:lineRule="auto"/>
              <w:ind w:left="16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5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spacing w:before="94" w:line="218" w:lineRule="auto"/>
              <w:ind w:left="10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合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计</w:t>
            </w:r>
          </w:p>
        </w:tc>
        <w:tc>
          <w:tcPr>
            <w:tcW w:w="1825" w:type="dxa"/>
            <w:vAlign w:val="top"/>
          </w:tcPr>
          <w:p>
            <w:pPr>
              <w:spacing w:before="117" w:line="186" w:lineRule="auto"/>
              <w:ind w:left="8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59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9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7.29</w:t>
            </w:r>
          </w:p>
        </w:tc>
        <w:tc>
          <w:tcPr>
            <w:tcW w:w="1825" w:type="dxa"/>
            <w:vAlign w:val="top"/>
          </w:tcPr>
          <w:p>
            <w:pPr>
              <w:spacing w:before="117" w:line="186" w:lineRule="auto"/>
              <w:ind w:left="8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112.29</w:t>
            </w:r>
          </w:p>
        </w:tc>
        <w:tc>
          <w:tcPr>
            <w:tcW w:w="1871" w:type="dxa"/>
            <w:vAlign w:val="top"/>
          </w:tcPr>
          <w:p>
            <w:pPr>
              <w:spacing w:before="118" w:line="186" w:lineRule="auto"/>
              <w:ind w:left="13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885</w:t>
            </w:r>
          </w:p>
        </w:tc>
      </w:tr>
    </w:tbl>
    <w:p>
      <w:pPr>
        <w:spacing w:before="41" w:line="184" w:lineRule="auto"/>
        <w:ind w:left="367"/>
        <w:outlineLvl w:val="0"/>
        <w:sectPr>
          <w:type w:val="continuous"/>
          <w:pgSz w:w="11907" w:h="16839"/>
          <w:pgMar w:top="1431" w:right="1240" w:bottom="1488" w:left="1235" w:header="0" w:footer="1207" w:gutter="0"/>
          <w:cols w:equalWidth="0" w:num="1">
            <w:col w:w="9430"/>
          </w:cols>
        </w:sect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/>
    <w:p/>
    <w:p>
      <w:pPr>
        <w:spacing w:line="166" w:lineRule="exact"/>
      </w:pPr>
    </w:p>
    <w:p>
      <w:pPr>
        <w:sectPr>
          <w:footerReference r:id="rId16" w:type="default"/>
          <w:pgSz w:w="11907" w:h="16839"/>
          <w:pgMar w:top="1431" w:right="1212" w:bottom="1488" w:left="1235" w:header="0" w:footer="1207" w:gutter="0"/>
          <w:cols w:equalWidth="0" w:num="1">
            <w:col w:w="9459"/>
          </w:cols>
        </w:sectPr>
      </w:pPr>
    </w:p>
    <w:p>
      <w:pPr>
        <w:spacing w:before="63" w:line="225" w:lineRule="auto"/>
        <w:ind w:left="3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四：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91" w:line="184" w:lineRule="auto"/>
        <w:ind w:left="363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编制部</w:t>
      </w:r>
      <w:r>
        <w:rPr>
          <w:rFonts w:ascii="仿宋" w:hAnsi="仿宋" w:eastAsia="仿宋" w:cs="仿宋"/>
          <w:spacing w:val="-1"/>
          <w:sz w:val="28"/>
          <w:szCs w:val="28"/>
        </w:rPr>
        <w:t>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22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财政拨款收支预算总体情况表</w:t>
      </w:r>
    </w:p>
    <w:p>
      <w:pPr>
        <w:spacing w:before="157" w:line="184" w:lineRule="auto"/>
        <w:ind w:left="492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"/>
          <w:sz w:val="28"/>
          <w:szCs w:val="28"/>
        </w:rPr>
        <w:t>单</w:t>
      </w:r>
      <w:r>
        <w:rPr>
          <w:rFonts w:ascii="仿宋" w:hAnsi="仿宋" w:eastAsia="仿宋" w:cs="仿宋"/>
          <w:spacing w:val="-2"/>
          <w:sz w:val="28"/>
          <w:szCs w:val="28"/>
        </w:rPr>
        <w:t>位：万元</w:t>
      </w:r>
    </w:p>
    <w:p>
      <w:pPr>
        <w:sectPr>
          <w:type w:val="continuous"/>
          <w:pgSz w:w="11907" w:h="16839"/>
          <w:pgMar w:top="1431" w:right="1212" w:bottom="1488" w:left="1235" w:header="0" w:footer="1207" w:gutter="0"/>
          <w:cols w:equalWidth="0" w:num="2">
            <w:col w:w="2631" w:space="100"/>
            <w:col w:w="6728"/>
          </w:cols>
        </w:sectPr>
      </w:pPr>
    </w:p>
    <w:p>
      <w:pPr>
        <w:spacing w:line="42" w:lineRule="exact"/>
      </w:pPr>
    </w:p>
    <w:tbl>
      <w:tblPr>
        <w:tblStyle w:val="4"/>
        <w:tblW w:w="94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230"/>
        <w:gridCol w:w="2579"/>
        <w:gridCol w:w="1415"/>
        <w:gridCol w:w="1276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1" w:hRule="atLeast"/>
        </w:trPr>
        <w:tc>
          <w:tcPr>
            <w:tcW w:w="2854" w:type="dxa"/>
            <w:gridSpan w:val="2"/>
            <w:vAlign w:val="top"/>
          </w:tcPr>
          <w:p>
            <w:pPr>
              <w:spacing w:before="38" w:line="217" w:lineRule="auto"/>
              <w:ind w:left="7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拨款收入</w:t>
            </w:r>
          </w:p>
        </w:tc>
        <w:tc>
          <w:tcPr>
            <w:tcW w:w="6599" w:type="dxa"/>
            <w:gridSpan w:val="4"/>
            <w:vAlign w:val="top"/>
          </w:tcPr>
          <w:p>
            <w:pPr>
              <w:spacing w:before="37" w:line="218" w:lineRule="auto"/>
              <w:ind w:left="25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财政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拨款支出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24" w:type="dxa"/>
            <w:vAlign w:val="top"/>
          </w:tcPr>
          <w:p>
            <w:pPr>
              <w:spacing w:before="160" w:line="228" w:lineRule="auto"/>
              <w:ind w:left="4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 xml:space="preserve">    </w:t>
            </w:r>
            <w:r>
              <w:rPr>
                <w:rFonts w:ascii="仿宋" w:hAnsi="仿宋" w:eastAsia="仿宋" w:cs="仿宋"/>
                <w:spacing w:val="11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1230" w:type="dxa"/>
            <w:vAlign w:val="top"/>
          </w:tcPr>
          <w:p>
            <w:pPr>
              <w:spacing w:before="161" w:line="226" w:lineRule="auto"/>
              <w:ind w:left="41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2579" w:type="dxa"/>
            <w:vAlign w:val="top"/>
          </w:tcPr>
          <w:p>
            <w:pPr>
              <w:spacing w:before="160" w:line="226" w:lineRule="auto"/>
              <w:ind w:left="59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1415" w:type="dxa"/>
            <w:vAlign w:val="top"/>
          </w:tcPr>
          <w:p>
            <w:pPr>
              <w:spacing w:before="161" w:line="226" w:lineRule="auto"/>
              <w:ind w:left="51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1276" w:type="dxa"/>
            <w:vAlign w:val="top"/>
          </w:tcPr>
          <w:p>
            <w:pPr>
              <w:spacing w:before="32" w:line="238" w:lineRule="auto"/>
              <w:ind w:left="547" w:right="134" w:hanging="39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般公共预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</w:p>
        </w:tc>
        <w:tc>
          <w:tcPr>
            <w:tcW w:w="1329" w:type="dxa"/>
            <w:vAlign w:val="top"/>
          </w:tcPr>
          <w:p>
            <w:pPr>
              <w:spacing w:before="32" w:line="238" w:lineRule="auto"/>
              <w:ind w:left="475" w:right="162" w:hanging="30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府性基金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spacing w:before="62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0"/>
                <w:sz w:val="18"/>
                <w:szCs w:val="18"/>
              </w:rPr>
              <w:t>财政拨款(补助)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1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201 一般公共服务支出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spacing w:before="62" w:line="217" w:lineRule="auto"/>
              <w:ind w:left="2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公共预算</w:t>
            </w:r>
          </w:p>
        </w:tc>
        <w:tc>
          <w:tcPr>
            <w:tcW w:w="1230" w:type="dxa"/>
            <w:vAlign w:val="top"/>
          </w:tcPr>
          <w:p>
            <w:pPr>
              <w:spacing w:before="68" w:line="186" w:lineRule="auto"/>
              <w:ind w:left="3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997.29</w:t>
            </w:r>
          </w:p>
        </w:tc>
        <w:tc>
          <w:tcPr>
            <w:tcW w:w="2579" w:type="dxa"/>
            <w:vAlign w:val="top"/>
          </w:tcPr>
          <w:p>
            <w:pPr>
              <w:spacing w:before="63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外交支出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spacing w:before="63" w:line="215" w:lineRule="auto"/>
              <w:ind w:left="20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政府性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基金预算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3" w:line="219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03 国防支出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1" w:line="219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204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公共安全支出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3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205 教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育支出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2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206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科学技术支出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2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207 文化旅游体育与传媒</w:t>
            </w:r>
            <w:r>
              <w:rPr>
                <w:rFonts w:ascii="仿宋" w:hAnsi="仿宋" w:eastAsia="仿宋" w:cs="仿宋"/>
                <w:sz w:val="18"/>
                <w:szCs w:val="18"/>
              </w:rPr>
              <w:t>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208 社会保障和就业支出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0 卫生健康支出</w:t>
            </w:r>
          </w:p>
        </w:tc>
        <w:tc>
          <w:tcPr>
            <w:tcW w:w="1415" w:type="dxa"/>
            <w:vAlign w:val="top"/>
          </w:tcPr>
          <w:p>
            <w:pPr>
              <w:spacing w:before="93" w:line="182" w:lineRule="auto"/>
              <w:ind w:left="6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997.29</w:t>
            </w:r>
          </w:p>
        </w:tc>
        <w:tc>
          <w:tcPr>
            <w:tcW w:w="1276" w:type="dxa"/>
            <w:vAlign w:val="top"/>
          </w:tcPr>
          <w:p>
            <w:pPr>
              <w:spacing w:before="93" w:line="182" w:lineRule="auto"/>
              <w:ind w:left="5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997.29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2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 节能环保支出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2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212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城乡社区支出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3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213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农林水支出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3" w:line="219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4 交通运输支出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3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215 资源勘探工业信息等</w:t>
            </w:r>
            <w:r>
              <w:rPr>
                <w:rFonts w:ascii="仿宋" w:hAnsi="仿宋" w:eastAsia="仿宋" w:cs="仿宋"/>
                <w:sz w:val="18"/>
                <w:szCs w:val="18"/>
              </w:rPr>
              <w:t>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16 商业服务业等支出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6" w:line="219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217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金融支出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9 援助其他地区支出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220 自然资源海洋气</w:t>
            </w:r>
            <w:r>
              <w:rPr>
                <w:rFonts w:ascii="仿宋" w:hAnsi="仿宋" w:eastAsia="仿宋" w:cs="仿宋"/>
                <w:sz w:val="18"/>
                <w:szCs w:val="18"/>
              </w:rPr>
              <w:t>象等支出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6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221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住房保障支出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5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2 粮油物资储备支出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8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224 灾害防治及应急管理支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6" w:line="219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227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预备费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7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229 其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他支出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6" w:line="214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30 转移性支出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6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231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债务还本支出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6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4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 xml:space="preserve">232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债务付息支出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07" w:hRule="atLeast"/>
        </w:trPr>
        <w:tc>
          <w:tcPr>
            <w:tcW w:w="16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9" w:type="dxa"/>
            <w:vAlign w:val="top"/>
          </w:tcPr>
          <w:p>
            <w:pPr>
              <w:spacing w:before="65" w:line="216" w:lineRule="auto"/>
              <w:ind w:left="1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23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3 债务发行费用支出</w:t>
            </w:r>
          </w:p>
        </w:tc>
        <w:tc>
          <w:tcPr>
            <w:tcW w:w="1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4" w:hRule="atLeast"/>
        </w:trPr>
        <w:tc>
          <w:tcPr>
            <w:tcW w:w="1624" w:type="dxa"/>
            <w:vAlign w:val="top"/>
          </w:tcPr>
          <w:p>
            <w:pPr>
              <w:spacing w:before="60" w:line="226" w:lineRule="auto"/>
              <w:ind w:left="13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收  入  总  计</w:t>
            </w:r>
          </w:p>
        </w:tc>
        <w:tc>
          <w:tcPr>
            <w:tcW w:w="1230" w:type="dxa"/>
            <w:vAlign w:val="top"/>
          </w:tcPr>
          <w:p>
            <w:pPr>
              <w:spacing w:before="72" w:line="186" w:lineRule="auto"/>
              <w:ind w:left="36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5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997.29</w:t>
            </w:r>
          </w:p>
        </w:tc>
        <w:tc>
          <w:tcPr>
            <w:tcW w:w="2579" w:type="dxa"/>
            <w:vAlign w:val="top"/>
          </w:tcPr>
          <w:p>
            <w:pPr>
              <w:spacing w:before="60" w:line="226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 xml:space="preserve">支  出  总  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计</w:t>
            </w:r>
          </w:p>
        </w:tc>
        <w:tc>
          <w:tcPr>
            <w:tcW w:w="1415" w:type="dxa"/>
            <w:vAlign w:val="top"/>
          </w:tcPr>
          <w:p>
            <w:pPr>
              <w:spacing w:before="81" w:line="182" w:lineRule="auto"/>
              <w:ind w:left="54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59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97.29</w:t>
            </w:r>
          </w:p>
        </w:tc>
        <w:tc>
          <w:tcPr>
            <w:tcW w:w="1276" w:type="dxa"/>
            <w:vAlign w:val="top"/>
          </w:tcPr>
          <w:p>
            <w:pPr>
              <w:spacing w:before="81" w:line="182" w:lineRule="auto"/>
              <w:ind w:left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59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97.29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1" w:line="184" w:lineRule="auto"/>
        <w:ind w:left="367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212" w:bottom="1488" w:left="1235" w:header="0" w:footer="1207" w:gutter="0"/>
          <w:cols w:equalWidth="0" w:num="1">
            <w:col w:w="9459"/>
          </w:cols>
        </w:sectPr>
      </w:pPr>
    </w:p>
    <w:p/>
    <w:p/>
    <w:p>
      <w:pPr>
        <w:spacing w:line="166" w:lineRule="exact"/>
      </w:pPr>
    </w:p>
    <w:p>
      <w:pPr>
        <w:sectPr>
          <w:footerReference r:id="rId17" w:type="default"/>
          <w:pgSz w:w="11907" w:h="16839"/>
          <w:pgMar w:top="1431" w:right="1036" w:bottom="1488" w:left="1442" w:header="0" w:footer="1210" w:gutter="0"/>
          <w:cols w:equalWidth="0" w:num="1">
            <w:col w:w="9428"/>
          </w:cols>
        </w:sectPr>
      </w:pPr>
    </w:p>
    <w:p>
      <w:pPr>
        <w:spacing w:before="63" w:line="225" w:lineRule="auto"/>
        <w:ind w:left="156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五：</w:t>
      </w:r>
    </w:p>
    <w:p>
      <w:pPr>
        <w:spacing w:line="396" w:lineRule="auto"/>
        <w:rPr>
          <w:rFonts w:ascii="Arial"/>
          <w:sz w:val="21"/>
        </w:rPr>
      </w:pPr>
    </w:p>
    <w:p>
      <w:pPr>
        <w:spacing w:before="78" w:line="184" w:lineRule="auto"/>
        <w:ind w:left="11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1" w:lineRule="auto"/>
        <w:rPr>
          <w:rFonts w:ascii="Arial"/>
          <w:sz w:val="21"/>
        </w:rPr>
      </w:pPr>
    </w:p>
    <w:p>
      <w:pPr>
        <w:spacing w:before="10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般公共预算支出情况表</w:t>
      </w:r>
    </w:p>
    <w:p>
      <w:pPr>
        <w:spacing w:before="49" w:line="184" w:lineRule="auto"/>
        <w:ind w:right="109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036" w:bottom="1488" w:left="1442" w:header="0" w:footer="1210" w:gutter="0"/>
          <w:cols w:equalWidth="0" w:num="2">
            <w:col w:w="2878" w:space="100"/>
            <w:col w:w="6450"/>
          </w:cols>
        </w:sectPr>
      </w:pPr>
    </w:p>
    <w:p>
      <w:pPr>
        <w:spacing w:line="35" w:lineRule="exact"/>
      </w:pPr>
    </w:p>
    <w:tbl>
      <w:tblPr>
        <w:tblStyle w:val="4"/>
        <w:tblW w:w="942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66"/>
        <w:gridCol w:w="547"/>
        <w:gridCol w:w="2509"/>
        <w:gridCol w:w="1682"/>
        <w:gridCol w:w="1842"/>
        <w:gridCol w:w="17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4195" w:type="dxa"/>
            <w:gridSpan w:val="4"/>
            <w:vAlign w:val="top"/>
          </w:tcPr>
          <w:p>
            <w:pPr>
              <w:spacing w:before="94" w:line="219" w:lineRule="auto"/>
              <w:ind w:left="18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</w:tc>
        <w:tc>
          <w:tcPr>
            <w:tcW w:w="5227" w:type="dxa"/>
            <w:gridSpan w:val="3"/>
            <w:vAlign w:val="top"/>
          </w:tcPr>
          <w:p>
            <w:pPr>
              <w:spacing w:before="92" w:line="217" w:lineRule="auto"/>
              <w:ind w:left="174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一般公共预算支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686" w:type="dxa"/>
            <w:gridSpan w:val="3"/>
            <w:vAlign w:val="top"/>
          </w:tcPr>
          <w:p>
            <w:pPr>
              <w:spacing w:before="29"/>
              <w:ind w:left="746" w:right="140" w:hanging="60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功能分类科目编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50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1" w:line="227" w:lineRule="auto"/>
              <w:ind w:left="45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能分类科目名称</w:t>
            </w:r>
          </w:p>
        </w:tc>
        <w:tc>
          <w:tcPr>
            <w:tcW w:w="168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6" w:lineRule="auto"/>
              <w:ind w:left="64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26" w:lineRule="auto"/>
              <w:ind w:left="52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基本支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4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73" w:type="dxa"/>
            <w:vAlign w:val="top"/>
          </w:tcPr>
          <w:p>
            <w:pPr>
              <w:spacing w:before="53" w:line="228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566" w:type="dxa"/>
            <w:vAlign w:val="top"/>
          </w:tcPr>
          <w:p>
            <w:pPr>
              <w:spacing w:before="52" w:line="227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547" w:type="dxa"/>
            <w:vAlign w:val="top"/>
          </w:tcPr>
          <w:p>
            <w:pPr>
              <w:spacing w:before="52" w:line="228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73" w:type="dxa"/>
            <w:vAlign w:val="top"/>
          </w:tcPr>
          <w:p>
            <w:pPr>
              <w:spacing w:before="152" w:line="193" w:lineRule="auto"/>
              <w:ind w:left="14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26" w:line="225" w:lineRule="auto"/>
              <w:ind w:left="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4"/>
                <w:sz w:val="19"/>
                <w:szCs w:val="19"/>
              </w:rPr>
              <w:t>社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会保障和就业支出</w:t>
            </w:r>
          </w:p>
        </w:tc>
        <w:tc>
          <w:tcPr>
            <w:tcW w:w="1682" w:type="dxa"/>
            <w:vAlign w:val="top"/>
          </w:tcPr>
          <w:p>
            <w:pPr>
              <w:spacing w:before="152" w:line="192" w:lineRule="auto"/>
              <w:ind w:left="98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42" w:type="dxa"/>
            <w:vAlign w:val="top"/>
          </w:tcPr>
          <w:p>
            <w:pPr>
              <w:spacing w:before="152" w:line="192" w:lineRule="auto"/>
              <w:ind w:left="11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703" w:type="dxa"/>
            <w:vAlign w:val="top"/>
          </w:tcPr>
          <w:p>
            <w:pPr>
              <w:spacing w:before="152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573" w:type="dxa"/>
            <w:vAlign w:val="top"/>
          </w:tcPr>
          <w:p>
            <w:pPr>
              <w:spacing w:before="152" w:line="193" w:lineRule="auto"/>
              <w:ind w:left="14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566" w:type="dxa"/>
            <w:vAlign w:val="top"/>
          </w:tcPr>
          <w:p>
            <w:pPr>
              <w:spacing w:before="152" w:line="193" w:lineRule="auto"/>
              <w:ind w:left="19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25" w:line="227" w:lineRule="auto"/>
              <w:ind w:left="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政事业单位养老支出</w:t>
            </w:r>
          </w:p>
        </w:tc>
        <w:tc>
          <w:tcPr>
            <w:tcW w:w="1682" w:type="dxa"/>
            <w:vAlign w:val="top"/>
          </w:tcPr>
          <w:p>
            <w:pPr>
              <w:spacing w:before="153" w:line="192" w:lineRule="auto"/>
              <w:ind w:left="98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842" w:type="dxa"/>
            <w:vAlign w:val="top"/>
          </w:tcPr>
          <w:p>
            <w:pPr>
              <w:spacing w:before="153" w:line="192" w:lineRule="auto"/>
              <w:ind w:left="11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80.49</w:t>
            </w:r>
          </w:p>
        </w:tc>
        <w:tc>
          <w:tcPr>
            <w:tcW w:w="1703" w:type="dxa"/>
            <w:vAlign w:val="top"/>
          </w:tcPr>
          <w:p>
            <w:pPr>
              <w:spacing w:before="152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573" w:type="dxa"/>
            <w:vAlign w:val="top"/>
          </w:tcPr>
          <w:p>
            <w:pPr>
              <w:spacing w:before="152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566" w:type="dxa"/>
            <w:vAlign w:val="top"/>
          </w:tcPr>
          <w:p>
            <w:pPr>
              <w:spacing w:before="152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547" w:type="dxa"/>
            <w:vAlign w:val="top"/>
          </w:tcPr>
          <w:p>
            <w:pPr>
              <w:spacing w:before="152" w:line="193" w:lineRule="auto"/>
              <w:ind w:left="2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09" w:type="dxa"/>
            <w:vAlign w:val="top"/>
          </w:tcPr>
          <w:p>
            <w:pPr>
              <w:spacing w:before="127" w:line="224" w:lineRule="auto"/>
              <w:ind w:left="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政单位离退休</w:t>
            </w:r>
          </w:p>
        </w:tc>
        <w:tc>
          <w:tcPr>
            <w:tcW w:w="1682" w:type="dxa"/>
            <w:vAlign w:val="top"/>
          </w:tcPr>
          <w:p>
            <w:pPr>
              <w:spacing w:before="152" w:line="192" w:lineRule="auto"/>
              <w:ind w:left="9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842" w:type="dxa"/>
            <w:vAlign w:val="top"/>
          </w:tcPr>
          <w:p>
            <w:pPr>
              <w:spacing w:before="152" w:line="192" w:lineRule="auto"/>
              <w:ind w:left="115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703" w:type="dxa"/>
            <w:vAlign w:val="top"/>
          </w:tcPr>
          <w:p>
            <w:pPr>
              <w:spacing w:before="152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3" w:hRule="atLeast"/>
        </w:trPr>
        <w:tc>
          <w:tcPr>
            <w:tcW w:w="573" w:type="dxa"/>
            <w:vAlign w:val="top"/>
          </w:tcPr>
          <w:p>
            <w:pPr>
              <w:spacing w:before="187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208</w:t>
            </w:r>
          </w:p>
        </w:tc>
        <w:tc>
          <w:tcPr>
            <w:tcW w:w="566" w:type="dxa"/>
            <w:vAlign w:val="top"/>
          </w:tcPr>
          <w:p>
            <w:pPr>
              <w:spacing w:before="187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547" w:type="dxa"/>
            <w:vAlign w:val="top"/>
          </w:tcPr>
          <w:p>
            <w:pPr>
              <w:spacing w:before="187" w:line="193" w:lineRule="auto"/>
              <w:ind w:left="2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2509" w:type="dxa"/>
            <w:vAlign w:val="top"/>
          </w:tcPr>
          <w:p>
            <w:pPr>
              <w:spacing w:before="31" w:line="239" w:lineRule="auto"/>
              <w:ind w:left="124" w:right="201" w:hanging="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4"/>
                <w:sz w:val="19"/>
                <w:szCs w:val="19"/>
              </w:rPr>
              <w:t>机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关事业单位基本养老保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险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缴费支出</w:t>
            </w:r>
          </w:p>
        </w:tc>
        <w:tc>
          <w:tcPr>
            <w:tcW w:w="1682" w:type="dxa"/>
            <w:vAlign w:val="top"/>
          </w:tcPr>
          <w:p>
            <w:pPr>
              <w:spacing w:before="187" w:line="192" w:lineRule="auto"/>
              <w:ind w:left="9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1842" w:type="dxa"/>
            <w:vAlign w:val="top"/>
          </w:tcPr>
          <w:p>
            <w:pPr>
              <w:spacing w:before="187" w:line="192" w:lineRule="auto"/>
              <w:ind w:left="115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31.08</w:t>
            </w:r>
          </w:p>
        </w:tc>
        <w:tc>
          <w:tcPr>
            <w:tcW w:w="1703" w:type="dxa"/>
            <w:vAlign w:val="top"/>
          </w:tcPr>
          <w:p>
            <w:pPr>
              <w:spacing w:before="187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573" w:type="dxa"/>
            <w:vAlign w:val="top"/>
          </w:tcPr>
          <w:p>
            <w:pPr>
              <w:spacing w:before="153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28" w:line="226" w:lineRule="auto"/>
              <w:ind w:left="11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卫生健康支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出</w:t>
            </w:r>
          </w:p>
        </w:tc>
        <w:tc>
          <w:tcPr>
            <w:tcW w:w="1682" w:type="dxa"/>
            <w:vAlign w:val="top"/>
          </w:tcPr>
          <w:p>
            <w:pPr>
              <w:spacing w:before="153" w:line="192" w:lineRule="auto"/>
              <w:ind w:left="88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1842" w:type="dxa"/>
            <w:vAlign w:val="top"/>
          </w:tcPr>
          <w:p>
            <w:pPr>
              <w:spacing w:before="153" w:line="192" w:lineRule="auto"/>
              <w:ind w:left="10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50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8.49</w:t>
            </w:r>
          </w:p>
        </w:tc>
        <w:tc>
          <w:tcPr>
            <w:tcW w:w="1703" w:type="dxa"/>
            <w:vAlign w:val="top"/>
          </w:tcPr>
          <w:p>
            <w:pPr>
              <w:spacing w:before="153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3" w:hRule="atLeast"/>
        </w:trPr>
        <w:tc>
          <w:tcPr>
            <w:tcW w:w="573" w:type="dxa"/>
            <w:vAlign w:val="top"/>
          </w:tcPr>
          <w:p>
            <w:pPr>
              <w:spacing w:before="154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4" w:line="193" w:lineRule="auto"/>
              <w:ind w:left="27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29" w:line="226" w:lineRule="auto"/>
              <w:ind w:left="11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卫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生健康管理事务</w:t>
            </w:r>
          </w:p>
        </w:tc>
        <w:tc>
          <w:tcPr>
            <w:tcW w:w="1682" w:type="dxa"/>
            <w:vAlign w:val="top"/>
          </w:tcPr>
          <w:p>
            <w:pPr>
              <w:spacing w:before="154" w:line="192" w:lineRule="auto"/>
              <w:ind w:left="88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1842" w:type="dxa"/>
            <w:vAlign w:val="top"/>
          </w:tcPr>
          <w:p>
            <w:pPr>
              <w:spacing w:before="154" w:line="192" w:lineRule="auto"/>
              <w:ind w:left="104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751.79</w:t>
            </w:r>
          </w:p>
        </w:tc>
        <w:tc>
          <w:tcPr>
            <w:tcW w:w="1703" w:type="dxa"/>
            <w:vAlign w:val="top"/>
          </w:tcPr>
          <w:p>
            <w:pPr>
              <w:spacing w:before="154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573" w:type="dxa"/>
            <w:vAlign w:val="top"/>
          </w:tcPr>
          <w:p>
            <w:pPr>
              <w:spacing w:before="154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4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547" w:type="dxa"/>
            <w:vAlign w:val="top"/>
          </w:tcPr>
          <w:p>
            <w:pPr>
              <w:spacing w:before="154" w:line="193" w:lineRule="auto"/>
              <w:ind w:left="25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09" w:type="dxa"/>
            <w:vAlign w:val="top"/>
          </w:tcPr>
          <w:p>
            <w:pPr>
              <w:spacing w:before="129" w:line="225" w:lineRule="auto"/>
              <w:ind w:left="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行政运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行</w:t>
            </w:r>
          </w:p>
        </w:tc>
        <w:tc>
          <w:tcPr>
            <w:tcW w:w="1682" w:type="dxa"/>
            <w:vAlign w:val="top"/>
          </w:tcPr>
          <w:p>
            <w:pPr>
              <w:spacing w:before="154" w:line="192" w:lineRule="auto"/>
              <w:ind w:left="88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1842" w:type="dxa"/>
            <w:vAlign w:val="top"/>
          </w:tcPr>
          <w:p>
            <w:pPr>
              <w:spacing w:before="154" w:line="192" w:lineRule="auto"/>
              <w:ind w:left="104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2734.84</w:t>
            </w:r>
          </w:p>
        </w:tc>
        <w:tc>
          <w:tcPr>
            <w:tcW w:w="1703" w:type="dxa"/>
            <w:vAlign w:val="top"/>
          </w:tcPr>
          <w:p>
            <w:pPr>
              <w:spacing w:before="154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3" w:hRule="atLeast"/>
        </w:trPr>
        <w:tc>
          <w:tcPr>
            <w:tcW w:w="573" w:type="dxa"/>
            <w:vAlign w:val="top"/>
          </w:tcPr>
          <w:p>
            <w:pPr>
              <w:spacing w:before="189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89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547" w:type="dxa"/>
            <w:vAlign w:val="top"/>
          </w:tcPr>
          <w:p>
            <w:pPr>
              <w:spacing w:before="189" w:line="193" w:lineRule="auto"/>
              <w:ind w:left="2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2509" w:type="dxa"/>
            <w:vAlign w:val="top"/>
          </w:tcPr>
          <w:p>
            <w:pPr>
              <w:spacing w:before="33" w:line="238" w:lineRule="auto"/>
              <w:ind w:left="134" w:right="201" w:hanging="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他卫生健康管理事务支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出</w:t>
            </w:r>
          </w:p>
        </w:tc>
        <w:tc>
          <w:tcPr>
            <w:tcW w:w="1682" w:type="dxa"/>
            <w:vAlign w:val="top"/>
          </w:tcPr>
          <w:p>
            <w:pPr>
              <w:spacing w:before="189" w:line="192" w:lineRule="auto"/>
              <w:ind w:left="88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2016.95</w:t>
            </w:r>
          </w:p>
        </w:tc>
        <w:tc>
          <w:tcPr>
            <w:tcW w:w="1842" w:type="dxa"/>
            <w:vAlign w:val="top"/>
          </w:tcPr>
          <w:p>
            <w:pPr>
              <w:spacing w:before="189" w:line="192" w:lineRule="auto"/>
              <w:ind w:left="11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131.9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703" w:type="dxa"/>
            <w:vAlign w:val="top"/>
          </w:tcPr>
          <w:p>
            <w:pPr>
              <w:spacing w:before="189" w:line="193" w:lineRule="auto"/>
              <w:ind w:left="12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885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573" w:type="dxa"/>
            <w:vAlign w:val="top"/>
          </w:tcPr>
          <w:p>
            <w:pPr>
              <w:spacing w:before="155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5" w:line="194" w:lineRule="auto"/>
              <w:ind w:left="2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29" w:line="225" w:lineRule="auto"/>
              <w:ind w:left="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政事业单位医疗</w:t>
            </w:r>
          </w:p>
        </w:tc>
        <w:tc>
          <w:tcPr>
            <w:tcW w:w="1682" w:type="dxa"/>
            <w:vAlign w:val="top"/>
          </w:tcPr>
          <w:p>
            <w:pPr>
              <w:spacing w:before="155" w:line="192" w:lineRule="auto"/>
              <w:ind w:left="99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1842" w:type="dxa"/>
            <w:vAlign w:val="top"/>
          </w:tcPr>
          <w:p>
            <w:pPr>
              <w:spacing w:before="155" w:line="192" w:lineRule="auto"/>
              <w:ind w:left="115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16.70</w:t>
            </w:r>
          </w:p>
        </w:tc>
        <w:tc>
          <w:tcPr>
            <w:tcW w:w="1703" w:type="dxa"/>
            <w:vAlign w:val="top"/>
          </w:tcPr>
          <w:p>
            <w:pPr>
              <w:spacing w:before="155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573" w:type="dxa"/>
            <w:vAlign w:val="top"/>
          </w:tcPr>
          <w:p>
            <w:pPr>
              <w:spacing w:before="156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6" w:line="194" w:lineRule="auto"/>
              <w:ind w:left="2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547" w:type="dxa"/>
            <w:vAlign w:val="top"/>
          </w:tcPr>
          <w:p>
            <w:pPr>
              <w:spacing w:before="156" w:line="193" w:lineRule="auto"/>
              <w:ind w:left="2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09" w:type="dxa"/>
            <w:vAlign w:val="top"/>
          </w:tcPr>
          <w:p>
            <w:pPr>
              <w:spacing w:before="130" w:line="225" w:lineRule="auto"/>
              <w:ind w:left="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2"/>
                <w:sz w:val="19"/>
                <w:szCs w:val="19"/>
              </w:rPr>
              <w:t>行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政单位医疗</w:t>
            </w:r>
          </w:p>
        </w:tc>
        <w:tc>
          <w:tcPr>
            <w:tcW w:w="1682" w:type="dxa"/>
            <w:vAlign w:val="top"/>
          </w:tcPr>
          <w:p>
            <w:pPr>
              <w:spacing w:before="156" w:line="192" w:lineRule="auto"/>
              <w:ind w:left="99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spacing w:before="156" w:line="192" w:lineRule="auto"/>
              <w:ind w:left="11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167.5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703" w:type="dxa"/>
            <w:vAlign w:val="top"/>
          </w:tcPr>
          <w:p>
            <w:pPr>
              <w:spacing w:before="156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3" w:hRule="atLeast"/>
        </w:trPr>
        <w:tc>
          <w:tcPr>
            <w:tcW w:w="573" w:type="dxa"/>
            <w:vAlign w:val="top"/>
          </w:tcPr>
          <w:p>
            <w:pPr>
              <w:spacing w:before="156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6" w:line="194" w:lineRule="auto"/>
              <w:ind w:left="2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547" w:type="dxa"/>
            <w:vAlign w:val="top"/>
          </w:tcPr>
          <w:p>
            <w:pPr>
              <w:spacing w:before="156" w:line="193" w:lineRule="auto"/>
              <w:ind w:left="2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2509" w:type="dxa"/>
            <w:vAlign w:val="top"/>
          </w:tcPr>
          <w:p>
            <w:pPr>
              <w:spacing w:before="130" w:line="225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1"/>
                <w:sz w:val="19"/>
                <w:szCs w:val="19"/>
              </w:rPr>
              <w:t>事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业单位医疗</w:t>
            </w:r>
          </w:p>
        </w:tc>
        <w:tc>
          <w:tcPr>
            <w:tcW w:w="1682" w:type="dxa"/>
            <w:vAlign w:val="top"/>
          </w:tcPr>
          <w:p>
            <w:pPr>
              <w:spacing w:before="156" w:line="192" w:lineRule="auto"/>
              <w:ind w:left="109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1842" w:type="dxa"/>
            <w:vAlign w:val="top"/>
          </w:tcPr>
          <w:p>
            <w:pPr>
              <w:spacing w:before="156" w:line="192" w:lineRule="auto"/>
              <w:ind w:left="125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10.60</w:t>
            </w:r>
          </w:p>
        </w:tc>
        <w:tc>
          <w:tcPr>
            <w:tcW w:w="1703" w:type="dxa"/>
            <w:vAlign w:val="top"/>
          </w:tcPr>
          <w:p>
            <w:pPr>
              <w:spacing w:before="156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5" w:hRule="atLeast"/>
        </w:trPr>
        <w:tc>
          <w:tcPr>
            <w:tcW w:w="573" w:type="dxa"/>
            <w:vAlign w:val="top"/>
          </w:tcPr>
          <w:p>
            <w:pPr>
              <w:spacing w:before="156" w:line="193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566" w:type="dxa"/>
            <w:vAlign w:val="top"/>
          </w:tcPr>
          <w:p>
            <w:pPr>
              <w:spacing w:before="156" w:line="194" w:lineRule="auto"/>
              <w:ind w:left="27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547" w:type="dxa"/>
            <w:vAlign w:val="top"/>
          </w:tcPr>
          <w:p>
            <w:pPr>
              <w:spacing w:before="156" w:line="193" w:lineRule="auto"/>
              <w:ind w:left="2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03</w:t>
            </w:r>
          </w:p>
        </w:tc>
        <w:tc>
          <w:tcPr>
            <w:tcW w:w="2509" w:type="dxa"/>
            <w:vAlign w:val="top"/>
          </w:tcPr>
          <w:p>
            <w:pPr>
              <w:spacing w:before="130" w:line="226" w:lineRule="auto"/>
              <w:ind w:left="1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公务员医疗补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助</w:t>
            </w:r>
          </w:p>
        </w:tc>
        <w:tc>
          <w:tcPr>
            <w:tcW w:w="1682" w:type="dxa"/>
            <w:vAlign w:val="top"/>
          </w:tcPr>
          <w:p>
            <w:pPr>
              <w:spacing w:before="156" w:line="192" w:lineRule="auto"/>
              <w:ind w:left="99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842" w:type="dxa"/>
            <w:vAlign w:val="top"/>
          </w:tcPr>
          <w:p>
            <w:pPr>
              <w:spacing w:before="156" w:line="192" w:lineRule="auto"/>
              <w:ind w:left="115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138.5</w:t>
            </w:r>
            <w:r>
              <w:rPr>
                <w:rFonts w:ascii="仿宋" w:hAnsi="仿宋" w:eastAsia="仿宋" w:cs="仿宋"/>
                <w:sz w:val="19"/>
                <w:szCs w:val="19"/>
              </w:rPr>
              <w:t>5</w:t>
            </w:r>
          </w:p>
        </w:tc>
        <w:tc>
          <w:tcPr>
            <w:tcW w:w="1703" w:type="dxa"/>
            <w:vAlign w:val="top"/>
          </w:tcPr>
          <w:p>
            <w:pPr>
              <w:spacing w:before="156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573" w:type="dxa"/>
            <w:vAlign w:val="top"/>
          </w:tcPr>
          <w:p>
            <w:pPr>
              <w:spacing w:before="157" w:line="194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31" w:line="225" w:lineRule="auto"/>
              <w:ind w:left="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住房保障支出</w:t>
            </w:r>
          </w:p>
        </w:tc>
        <w:tc>
          <w:tcPr>
            <w:tcW w:w="1682" w:type="dxa"/>
            <w:vAlign w:val="top"/>
          </w:tcPr>
          <w:p>
            <w:pPr>
              <w:spacing w:before="157" w:line="192" w:lineRule="auto"/>
              <w:ind w:left="98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42" w:type="dxa"/>
            <w:vAlign w:val="top"/>
          </w:tcPr>
          <w:p>
            <w:pPr>
              <w:spacing w:before="157" w:line="192" w:lineRule="auto"/>
              <w:ind w:left="1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703" w:type="dxa"/>
            <w:vAlign w:val="top"/>
          </w:tcPr>
          <w:p>
            <w:pPr>
              <w:spacing w:before="157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3" w:hRule="atLeast"/>
        </w:trPr>
        <w:tc>
          <w:tcPr>
            <w:tcW w:w="573" w:type="dxa"/>
            <w:vAlign w:val="top"/>
          </w:tcPr>
          <w:p>
            <w:pPr>
              <w:spacing w:before="157" w:line="194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566" w:type="dxa"/>
            <w:vAlign w:val="top"/>
          </w:tcPr>
          <w:p>
            <w:pPr>
              <w:spacing w:before="157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31" w:line="226" w:lineRule="auto"/>
              <w:ind w:left="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住房改革支出</w:t>
            </w:r>
          </w:p>
        </w:tc>
        <w:tc>
          <w:tcPr>
            <w:tcW w:w="1682" w:type="dxa"/>
            <w:vAlign w:val="top"/>
          </w:tcPr>
          <w:p>
            <w:pPr>
              <w:spacing w:before="157" w:line="192" w:lineRule="auto"/>
              <w:ind w:left="98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42" w:type="dxa"/>
            <w:vAlign w:val="top"/>
          </w:tcPr>
          <w:p>
            <w:pPr>
              <w:spacing w:before="157" w:line="192" w:lineRule="auto"/>
              <w:ind w:left="1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703" w:type="dxa"/>
            <w:vAlign w:val="top"/>
          </w:tcPr>
          <w:p>
            <w:pPr>
              <w:spacing w:before="157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6" w:hRule="atLeast"/>
        </w:trPr>
        <w:tc>
          <w:tcPr>
            <w:tcW w:w="573" w:type="dxa"/>
            <w:vAlign w:val="top"/>
          </w:tcPr>
          <w:p>
            <w:pPr>
              <w:spacing w:before="157" w:line="194" w:lineRule="auto"/>
              <w:ind w:left="17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221</w:t>
            </w:r>
          </w:p>
        </w:tc>
        <w:tc>
          <w:tcPr>
            <w:tcW w:w="566" w:type="dxa"/>
            <w:vAlign w:val="top"/>
          </w:tcPr>
          <w:p>
            <w:pPr>
              <w:spacing w:before="157" w:line="193" w:lineRule="auto"/>
              <w:ind w:left="2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547" w:type="dxa"/>
            <w:vAlign w:val="top"/>
          </w:tcPr>
          <w:p>
            <w:pPr>
              <w:spacing w:before="157" w:line="193" w:lineRule="auto"/>
              <w:ind w:left="25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509" w:type="dxa"/>
            <w:vAlign w:val="top"/>
          </w:tcPr>
          <w:p>
            <w:pPr>
              <w:spacing w:before="131" w:line="226" w:lineRule="auto"/>
              <w:ind w:left="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住房公积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金</w:t>
            </w:r>
          </w:p>
        </w:tc>
        <w:tc>
          <w:tcPr>
            <w:tcW w:w="1682" w:type="dxa"/>
            <w:vAlign w:val="top"/>
          </w:tcPr>
          <w:p>
            <w:pPr>
              <w:spacing w:before="157" w:line="192" w:lineRule="auto"/>
              <w:ind w:left="98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842" w:type="dxa"/>
            <w:vAlign w:val="top"/>
          </w:tcPr>
          <w:p>
            <w:pPr>
              <w:spacing w:before="157" w:line="192" w:lineRule="auto"/>
              <w:ind w:left="114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8.31</w:t>
            </w:r>
          </w:p>
        </w:tc>
        <w:tc>
          <w:tcPr>
            <w:tcW w:w="1703" w:type="dxa"/>
            <w:vAlign w:val="top"/>
          </w:tcPr>
          <w:p>
            <w:pPr>
              <w:spacing w:before="157" w:line="193" w:lineRule="auto"/>
              <w:ind w:left="15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5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9" w:type="dxa"/>
            <w:vAlign w:val="top"/>
          </w:tcPr>
          <w:p>
            <w:pPr>
              <w:spacing w:before="132" w:line="226" w:lineRule="auto"/>
              <w:ind w:left="1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合计</w:t>
            </w:r>
          </w:p>
        </w:tc>
        <w:tc>
          <w:tcPr>
            <w:tcW w:w="1682" w:type="dxa"/>
            <w:vAlign w:val="top"/>
          </w:tcPr>
          <w:p>
            <w:pPr>
              <w:spacing w:before="157" w:line="192" w:lineRule="auto"/>
              <w:ind w:left="88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59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9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7.29</w:t>
            </w:r>
          </w:p>
        </w:tc>
        <w:tc>
          <w:tcPr>
            <w:tcW w:w="1842" w:type="dxa"/>
            <w:vAlign w:val="top"/>
          </w:tcPr>
          <w:p>
            <w:pPr>
              <w:spacing w:before="157" w:line="192" w:lineRule="auto"/>
              <w:ind w:left="104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112.29</w:t>
            </w:r>
          </w:p>
        </w:tc>
        <w:tc>
          <w:tcPr>
            <w:tcW w:w="1703" w:type="dxa"/>
            <w:vAlign w:val="top"/>
          </w:tcPr>
          <w:p>
            <w:pPr>
              <w:spacing w:before="157" w:line="193" w:lineRule="auto"/>
              <w:ind w:left="12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885</w:t>
            </w:r>
          </w:p>
        </w:tc>
      </w:tr>
    </w:tbl>
    <w:p>
      <w:pPr>
        <w:spacing w:before="41" w:line="184" w:lineRule="auto"/>
        <w:ind w:left="160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036" w:bottom="1488" w:left="1442" w:header="0" w:footer="1210" w:gutter="0"/>
          <w:cols w:equalWidth="0" w:num="1">
            <w:col w:w="9428"/>
          </w:cols>
        </w:sectPr>
      </w:pPr>
    </w:p>
    <w:p/>
    <w:p/>
    <w:p>
      <w:pPr>
        <w:spacing w:line="166" w:lineRule="exact"/>
      </w:pPr>
    </w:p>
    <w:p>
      <w:pPr>
        <w:sectPr>
          <w:footerReference r:id="rId18" w:type="default"/>
          <w:pgSz w:w="11907" w:h="16839"/>
          <w:pgMar w:top="1431" w:right="1240" w:bottom="1488" w:left="1327" w:header="0" w:footer="1207" w:gutter="0"/>
          <w:cols w:equalWidth="0" w:num="1">
            <w:col w:w="9339"/>
          </w:cols>
        </w:sectPr>
      </w:pPr>
    </w:p>
    <w:p>
      <w:pPr>
        <w:spacing w:before="63" w:line="225" w:lineRule="auto"/>
        <w:ind w:left="27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六：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78" w:line="184" w:lineRule="auto"/>
        <w:ind w:left="12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般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公共预算基本支出情况表</w:t>
      </w:r>
    </w:p>
    <w:p>
      <w:pPr>
        <w:spacing w:before="78" w:line="184" w:lineRule="auto"/>
        <w:ind w:left="441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240" w:bottom="1488" w:left="1327" w:header="0" w:footer="1207" w:gutter="0"/>
          <w:cols w:equalWidth="0" w:num="2">
            <w:col w:w="2513" w:space="100"/>
            <w:col w:w="6726"/>
          </w:cols>
        </w:sectPr>
      </w:pPr>
    </w:p>
    <w:p>
      <w:pPr>
        <w:spacing w:line="83" w:lineRule="exact"/>
      </w:pPr>
    </w:p>
    <w:tbl>
      <w:tblPr>
        <w:tblStyle w:val="4"/>
        <w:tblW w:w="93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576"/>
        <w:gridCol w:w="2890"/>
        <w:gridCol w:w="1701"/>
        <w:gridCol w:w="1698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8" w:hRule="atLeast"/>
        </w:trPr>
        <w:tc>
          <w:tcPr>
            <w:tcW w:w="4229" w:type="dxa"/>
            <w:gridSpan w:val="3"/>
            <w:vAlign w:val="top"/>
          </w:tcPr>
          <w:p>
            <w:pPr>
              <w:spacing w:before="92" w:line="220" w:lineRule="auto"/>
              <w:ind w:left="19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5104" w:type="dxa"/>
            <w:gridSpan w:val="3"/>
            <w:vAlign w:val="top"/>
          </w:tcPr>
          <w:p>
            <w:pPr>
              <w:spacing w:before="90" w:line="220" w:lineRule="auto"/>
              <w:ind w:left="15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般公共预算基本支出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32" w:line="228" w:lineRule="auto"/>
              <w:ind w:left="396" w:right="138" w:hanging="24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经济分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类科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编码</w:t>
            </w:r>
          </w:p>
        </w:tc>
        <w:tc>
          <w:tcPr>
            <w:tcW w:w="2890" w:type="dxa"/>
            <w:vMerge w:val="restart"/>
            <w:tcBorders>
              <w:bottom w:val="nil"/>
            </w:tcBorders>
            <w:vAlign w:val="top"/>
          </w:tcPr>
          <w:p>
            <w:pPr>
              <w:spacing w:before="307" w:line="217" w:lineRule="auto"/>
              <w:ind w:left="6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经济分类</w:t>
            </w:r>
            <w:r>
              <w:rPr>
                <w:rFonts w:ascii="仿宋" w:hAnsi="仿宋" w:eastAsia="仿宋" w:cs="仿宋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科目名称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top"/>
          </w:tcPr>
          <w:p>
            <w:pPr>
              <w:spacing w:before="309" w:line="218" w:lineRule="auto"/>
              <w:ind w:left="64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小计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20" w:lineRule="auto"/>
              <w:ind w:left="43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人员经费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top"/>
          </w:tcPr>
          <w:p>
            <w:pPr>
              <w:spacing w:before="308" w:line="220" w:lineRule="auto"/>
              <w:ind w:left="43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公用</w:t>
            </w:r>
            <w:r>
              <w:rPr>
                <w:rFonts w:ascii="仿宋" w:hAnsi="仿宋" w:eastAsia="仿宋" w:cs="仿宋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63" w:type="dxa"/>
            <w:vAlign w:val="top"/>
          </w:tcPr>
          <w:p>
            <w:pPr>
              <w:spacing w:before="37" w:line="228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576" w:type="dxa"/>
            <w:vAlign w:val="top"/>
          </w:tcPr>
          <w:p>
            <w:pPr>
              <w:spacing w:before="36" w:line="227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28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29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0" w:type="dxa"/>
            <w:vAlign w:val="top"/>
          </w:tcPr>
          <w:p>
            <w:pPr>
              <w:spacing w:before="104" w:line="226" w:lineRule="auto"/>
              <w:ind w:left="1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工资福利支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出</w:t>
            </w:r>
          </w:p>
        </w:tc>
        <w:tc>
          <w:tcPr>
            <w:tcW w:w="1701" w:type="dxa"/>
            <w:vAlign w:val="top"/>
          </w:tcPr>
          <w:p>
            <w:pPr>
              <w:spacing w:before="130" w:line="192" w:lineRule="auto"/>
              <w:ind w:left="9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3078.8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5</w:t>
            </w:r>
          </w:p>
        </w:tc>
        <w:tc>
          <w:tcPr>
            <w:tcW w:w="1698" w:type="dxa"/>
            <w:vAlign w:val="top"/>
          </w:tcPr>
          <w:p>
            <w:pPr>
              <w:spacing w:before="130" w:line="192" w:lineRule="auto"/>
              <w:ind w:left="9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3078.8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5</w:t>
            </w:r>
          </w:p>
        </w:tc>
        <w:tc>
          <w:tcPr>
            <w:tcW w:w="1705" w:type="dxa"/>
            <w:vAlign w:val="top"/>
          </w:tcPr>
          <w:p>
            <w:pPr>
              <w:spacing w:before="129" w:line="193" w:lineRule="auto"/>
              <w:ind w:left="15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63" w:type="dxa"/>
            <w:vAlign w:val="top"/>
          </w:tcPr>
          <w:p>
            <w:pPr>
              <w:spacing w:before="129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29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890" w:type="dxa"/>
            <w:vAlign w:val="top"/>
          </w:tcPr>
          <w:p>
            <w:pPr>
              <w:spacing w:before="104" w:line="226" w:lineRule="auto"/>
              <w:ind w:left="1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基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本工资</w:t>
            </w:r>
          </w:p>
        </w:tc>
        <w:tc>
          <w:tcPr>
            <w:tcW w:w="1701" w:type="dxa"/>
            <w:vAlign w:val="top"/>
          </w:tcPr>
          <w:p>
            <w:pPr>
              <w:spacing w:before="130" w:line="192" w:lineRule="auto"/>
              <w:ind w:left="9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100.53</w:t>
            </w:r>
          </w:p>
        </w:tc>
        <w:tc>
          <w:tcPr>
            <w:tcW w:w="1698" w:type="dxa"/>
            <w:vAlign w:val="top"/>
          </w:tcPr>
          <w:p>
            <w:pPr>
              <w:spacing w:before="130" w:line="192" w:lineRule="auto"/>
              <w:ind w:left="9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1100.53</w:t>
            </w:r>
          </w:p>
        </w:tc>
        <w:tc>
          <w:tcPr>
            <w:tcW w:w="1705" w:type="dxa"/>
            <w:vAlign w:val="top"/>
          </w:tcPr>
          <w:p>
            <w:pPr>
              <w:spacing w:before="129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28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28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2890" w:type="dxa"/>
            <w:vAlign w:val="top"/>
          </w:tcPr>
          <w:p>
            <w:pPr>
              <w:spacing w:before="111" w:line="218" w:lineRule="auto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津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贴补贴</w:t>
            </w:r>
          </w:p>
        </w:tc>
        <w:tc>
          <w:tcPr>
            <w:tcW w:w="1701" w:type="dxa"/>
            <w:vAlign w:val="top"/>
          </w:tcPr>
          <w:p>
            <w:pPr>
              <w:spacing w:before="139" w:line="186" w:lineRule="auto"/>
              <w:ind w:left="9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76.26</w:t>
            </w:r>
          </w:p>
        </w:tc>
        <w:tc>
          <w:tcPr>
            <w:tcW w:w="1698" w:type="dxa"/>
            <w:vAlign w:val="top"/>
          </w:tcPr>
          <w:p>
            <w:pPr>
              <w:spacing w:before="139" w:line="186" w:lineRule="auto"/>
              <w:ind w:left="97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8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76.26</w:t>
            </w:r>
          </w:p>
        </w:tc>
        <w:tc>
          <w:tcPr>
            <w:tcW w:w="1705" w:type="dxa"/>
            <w:vAlign w:val="top"/>
          </w:tcPr>
          <w:p>
            <w:pPr>
              <w:spacing w:before="128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30" w:line="193" w:lineRule="auto"/>
              <w:ind w:left="28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03</w:t>
            </w:r>
          </w:p>
        </w:tc>
        <w:tc>
          <w:tcPr>
            <w:tcW w:w="2890" w:type="dxa"/>
            <w:vAlign w:val="top"/>
          </w:tcPr>
          <w:p>
            <w:pPr>
              <w:spacing w:before="105" w:line="226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奖金</w:t>
            </w:r>
          </w:p>
        </w:tc>
        <w:tc>
          <w:tcPr>
            <w:tcW w:w="1701" w:type="dxa"/>
            <w:vAlign w:val="top"/>
          </w:tcPr>
          <w:p>
            <w:pPr>
              <w:spacing w:before="131" w:line="192" w:lineRule="auto"/>
              <w:ind w:left="110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91.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71</w:t>
            </w:r>
          </w:p>
        </w:tc>
        <w:tc>
          <w:tcPr>
            <w:tcW w:w="1698" w:type="dxa"/>
            <w:vAlign w:val="top"/>
          </w:tcPr>
          <w:p>
            <w:pPr>
              <w:spacing w:before="131" w:line="192" w:lineRule="auto"/>
              <w:ind w:left="95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91.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71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30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07</w:t>
            </w:r>
          </w:p>
        </w:tc>
        <w:tc>
          <w:tcPr>
            <w:tcW w:w="2890" w:type="dxa"/>
            <w:vAlign w:val="top"/>
          </w:tcPr>
          <w:p>
            <w:pPr>
              <w:spacing w:before="111" w:line="219" w:lineRule="auto"/>
              <w:ind w:left="1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绩效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工资</w:t>
            </w:r>
          </w:p>
        </w:tc>
        <w:tc>
          <w:tcPr>
            <w:tcW w:w="1701" w:type="dxa"/>
            <w:vAlign w:val="top"/>
          </w:tcPr>
          <w:p>
            <w:pPr>
              <w:spacing w:before="139" w:line="186" w:lineRule="auto"/>
              <w:ind w:left="107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4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2.19</w:t>
            </w:r>
          </w:p>
        </w:tc>
        <w:tc>
          <w:tcPr>
            <w:tcW w:w="1698" w:type="dxa"/>
            <w:vAlign w:val="top"/>
          </w:tcPr>
          <w:p>
            <w:pPr>
              <w:spacing w:before="139" w:line="186" w:lineRule="auto"/>
              <w:ind w:left="10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4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2.19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3" w:lineRule="auto"/>
              <w:ind w:left="15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28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28" w:line="193" w:lineRule="auto"/>
              <w:ind w:left="27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0</w:t>
            </w:r>
          </w:p>
        </w:tc>
        <w:tc>
          <w:tcPr>
            <w:tcW w:w="2890" w:type="dxa"/>
            <w:vAlign w:val="top"/>
          </w:tcPr>
          <w:p>
            <w:pPr>
              <w:spacing w:before="111" w:line="217" w:lineRule="auto"/>
              <w:ind w:left="10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城镇职</w:t>
            </w:r>
            <w:r>
              <w:rPr>
                <w:rFonts w:ascii="仿宋" w:hAnsi="仿宋" w:eastAsia="仿宋" w:cs="仿宋"/>
                <w:sz w:val="21"/>
                <w:szCs w:val="21"/>
              </w:rPr>
              <w:t>工基本医疗保险缴费</w:t>
            </w:r>
          </w:p>
        </w:tc>
        <w:tc>
          <w:tcPr>
            <w:tcW w:w="1701" w:type="dxa"/>
            <w:vAlign w:val="top"/>
          </w:tcPr>
          <w:p>
            <w:pPr>
              <w:spacing w:before="139" w:line="186" w:lineRule="auto"/>
              <w:ind w:left="9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09.23</w:t>
            </w:r>
          </w:p>
        </w:tc>
        <w:tc>
          <w:tcPr>
            <w:tcW w:w="1698" w:type="dxa"/>
            <w:vAlign w:val="top"/>
          </w:tcPr>
          <w:p>
            <w:pPr>
              <w:spacing w:before="139" w:line="186" w:lineRule="auto"/>
              <w:ind w:left="97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09.23</w:t>
            </w:r>
          </w:p>
        </w:tc>
        <w:tc>
          <w:tcPr>
            <w:tcW w:w="1705" w:type="dxa"/>
            <w:vAlign w:val="top"/>
          </w:tcPr>
          <w:p>
            <w:pPr>
              <w:spacing w:before="128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31" w:line="194" w:lineRule="auto"/>
              <w:ind w:left="27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2890" w:type="dxa"/>
            <w:vAlign w:val="top"/>
          </w:tcPr>
          <w:p>
            <w:pPr>
              <w:spacing w:before="114" w:line="218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公务员医</w:t>
            </w:r>
            <w:r>
              <w:rPr>
                <w:rFonts w:ascii="仿宋" w:hAnsi="仿宋" w:eastAsia="仿宋" w:cs="仿宋"/>
                <w:sz w:val="21"/>
                <w:szCs w:val="21"/>
              </w:rPr>
              <w:t>疗补助</w:t>
            </w:r>
          </w:p>
        </w:tc>
        <w:tc>
          <w:tcPr>
            <w:tcW w:w="1701" w:type="dxa"/>
            <w:vAlign w:val="top"/>
          </w:tcPr>
          <w:p>
            <w:pPr>
              <w:spacing w:before="142" w:line="186" w:lineRule="auto"/>
              <w:ind w:left="97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8.55</w:t>
            </w:r>
          </w:p>
        </w:tc>
        <w:tc>
          <w:tcPr>
            <w:tcW w:w="1698" w:type="dxa"/>
            <w:vAlign w:val="top"/>
          </w:tcPr>
          <w:p>
            <w:pPr>
              <w:spacing w:before="142" w:line="186" w:lineRule="auto"/>
              <w:ind w:left="97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3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8.55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1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32" w:line="194" w:lineRule="auto"/>
              <w:ind w:left="27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2</w:t>
            </w:r>
          </w:p>
        </w:tc>
        <w:tc>
          <w:tcPr>
            <w:tcW w:w="2890" w:type="dxa"/>
            <w:vAlign w:val="top"/>
          </w:tcPr>
          <w:p>
            <w:pPr>
              <w:spacing w:before="112" w:line="217" w:lineRule="auto"/>
              <w:ind w:left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其他社会保</w:t>
            </w:r>
            <w:r>
              <w:rPr>
                <w:rFonts w:ascii="仿宋" w:hAnsi="仿宋" w:eastAsia="仿宋" w:cs="仿宋"/>
                <w:sz w:val="21"/>
                <w:szCs w:val="21"/>
              </w:rPr>
              <w:t>障缴费</w:t>
            </w:r>
          </w:p>
        </w:tc>
        <w:tc>
          <w:tcPr>
            <w:tcW w:w="1701" w:type="dxa"/>
            <w:vAlign w:val="top"/>
          </w:tcPr>
          <w:p>
            <w:pPr>
              <w:spacing w:before="140" w:line="186" w:lineRule="auto"/>
              <w:ind w:left="10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12.69</w:t>
            </w:r>
          </w:p>
        </w:tc>
        <w:tc>
          <w:tcPr>
            <w:tcW w:w="1698" w:type="dxa"/>
            <w:vAlign w:val="top"/>
          </w:tcPr>
          <w:p>
            <w:pPr>
              <w:spacing w:before="140" w:line="186" w:lineRule="auto"/>
              <w:ind w:left="108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1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2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.69</w:t>
            </w:r>
          </w:p>
        </w:tc>
        <w:tc>
          <w:tcPr>
            <w:tcW w:w="1705" w:type="dxa"/>
            <w:vAlign w:val="top"/>
          </w:tcPr>
          <w:p>
            <w:pPr>
              <w:spacing w:before="131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29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29" w:line="193" w:lineRule="auto"/>
              <w:ind w:left="27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</w:t>
            </w:r>
          </w:p>
        </w:tc>
        <w:tc>
          <w:tcPr>
            <w:tcW w:w="2890" w:type="dxa"/>
            <w:vAlign w:val="top"/>
          </w:tcPr>
          <w:p>
            <w:pPr>
              <w:spacing w:before="112" w:line="218" w:lineRule="auto"/>
              <w:ind w:left="11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住房公积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金</w:t>
            </w:r>
          </w:p>
        </w:tc>
        <w:tc>
          <w:tcPr>
            <w:tcW w:w="1701" w:type="dxa"/>
            <w:vAlign w:val="top"/>
          </w:tcPr>
          <w:p>
            <w:pPr>
              <w:spacing w:before="140" w:line="186" w:lineRule="auto"/>
              <w:ind w:left="97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248.3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1</w:t>
            </w:r>
          </w:p>
        </w:tc>
        <w:tc>
          <w:tcPr>
            <w:tcW w:w="1698" w:type="dxa"/>
            <w:vAlign w:val="top"/>
          </w:tcPr>
          <w:p>
            <w:pPr>
              <w:spacing w:before="140" w:line="186" w:lineRule="auto"/>
              <w:ind w:left="97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248.3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spacing w:before="129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1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</w:t>
            </w:r>
          </w:p>
        </w:tc>
        <w:tc>
          <w:tcPr>
            <w:tcW w:w="576" w:type="dxa"/>
            <w:vAlign w:val="top"/>
          </w:tcPr>
          <w:p>
            <w:pPr>
              <w:spacing w:before="131" w:line="193" w:lineRule="auto"/>
              <w:ind w:left="27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2890" w:type="dxa"/>
            <w:vAlign w:val="top"/>
          </w:tcPr>
          <w:p>
            <w:pPr>
              <w:spacing w:before="106" w:line="226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他工资福利支出</w:t>
            </w:r>
          </w:p>
        </w:tc>
        <w:tc>
          <w:tcPr>
            <w:tcW w:w="1701" w:type="dxa"/>
            <w:vAlign w:val="top"/>
          </w:tcPr>
          <w:p>
            <w:pPr>
              <w:spacing w:before="132" w:line="192" w:lineRule="auto"/>
              <w:ind w:left="110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59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.38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2" w:lineRule="auto"/>
              <w:ind w:left="110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59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.38</w:t>
            </w:r>
          </w:p>
        </w:tc>
        <w:tc>
          <w:tcPr>
            <w:tcW w:w="1705" w:type="dxa"/>
            <w:vAlign w:val="top"/>
          </w:tcPr>
          <w:p>
            <w:pPr>
              <w:spacing w:before="131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63" w:type="dxa"/>
            <w:vAlign w:val="top"/>
          </w:tcPr>
          <w:p>
            <w:pPr>
              <w:spacing w:before="131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0" w:type="dxa"/>
            <w:vAlign w:val="top"/>
          </w:tcPr>
          <w:p>
            <w:pPr>
              <w:spacing w:before="106" w:line="226" w:lineRule="auto"/>
              <w:ind w:left="11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商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品服务支出</w:t>
            </w:r>
          </w:p>
        </w:tc>
        <w:tc>
          <w:tcPr>
            <w:tcW w:w="1701" w:type="dxa"/>
            <w:vAlign w:val="top"/>
          </w:tcPr>
          <w:p>
            <w:pPr>
              <w:spacing w:before="132" w:line="192" w:lineRule="auto"/>
              <w:ind w:left="100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84.03</w:t>
            </w:r>
          </w:p>
        </w:tc>
        <w:tc>
          <w:tcPr>
            <w:tcW w:w="1698" w:type="dxa"/>
            <w:vAlign w:val="top"/>
          </w:tcPr>
          <w:p>
            <w:pPr>
              <w:spacing w:before="131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2" w:line="192" w:lineRule="auto"/>
              <w:ind w:left="10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6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84.03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0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890" w:type="dxa"/>
            <w:vAlign w:val="top"/>
          </w:tcPr>
          <w:p>
            <w:pPr>
              <w:spacing w:before="113" w:line="220" w:lineRule="auto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办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公费</w:t>
            </w:r>
          </w:p>
        </w:tc>
        <w:tc>
          <w:tcPr>
            <w:tcW w:w="1701" w:type="dxa"/>
            <w:vAlign w:val="top"/>
          </w:tcPr>
          <w:p>
            <w:pPr>
              <w:spacing w:before="130" w:line="192" w:lineRule="auto"/>
              <w:ind w:left="110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25.7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6</w:t>
            </w:r>
          </w:p>
        </w:tc>
        <w:tc>
          <w:tcPr>
            <w:tcW w:w="1698" w:type="dxa"/>
            <w:vAlign w:val="top"/>
          </w:tcPr>
          <w:p>
            <w:pPr>
              <w:spacing w:before="130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2" w:lineRule="auto"/>
              <w:ind w:left="11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25.7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2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2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02</w:t>
            </w:r>
          </w:p>
        </w:tc>
        <w:tc>
          <w:tcPr>
            <w:tcW w:w="2890" w:type="dxa"/>
            <w:vAlign w:val="top"/>
          </w:tcPr>
          <w:p>
            <w:pPr>
              <w:spacing w:before="116" w:line="218" w:lineRule="auto"/>
              <w:ind w:left="13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印刷费</w:t>
            </w:r>
          </w:p>
        </w:tc>
        <w:tc>
          <w:tcPr>
            <w:tcW w:w="1701" w:type="dxa"/>
            <w:vAlign w:val="top"/>
          </w:tcPr>
          <w:p>
            <w:pPr>
              <w:spacing w:before="133" w:line="194" w:lineRule="auto"/>
              <w:ind w:left="150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3" w:line="194" w:lineRule="auto"/>
              <w:ind w:left="15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2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2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05</w:t>
            </w:r>
          </w:p>
        </w:tc>
        <w:tc>
          <w:tcPr>
            <w:tcW w:w="2890" w:type="dxa"/>
            <w:vAlign w:val="top"/>
          </w:tcPr>
          <w:p>
            <w:pPr>
              <w:spacing w:before="113" w:line="219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水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费</w:t>
            </w:r>
          </w:p>
        </w:tc>
        <w:tc>
          <w:tcPr>
            <w:tcW w:w="1701" w:type="dxa"/>
            <w:vAlign w:val="top"/>
          </w:tcPr>
          <w:p>
            <w:pPr>
              <w:spacing w:before="133" w:line="192" w:lineRule="auto"/>
              <w:ind w:left="11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16.28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3" w:line="192" w:lineRule="auto"/>
              <w:ind w:left="11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16.28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0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06</w:t>
            </w:r>
          </w:p>
        </w:tc>
        <w:tc>
          <w:tcPr>
            <w:tcW w:w="2890" w:type="dxa"/>
            <w:vAlign w:val="top"/>
          </w:tcPr>
          <w:p>
            <w:pPr>
              <w:spacing w:before="113" w:line="220" w:lineRule="auto"/>
              <w:ind w:left="13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电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费</w:t>
            </w:r>
          </w:p>
        </w:tc>
        <w:tc>
          <w:tcPr>
            <w:tcW w:w="1701" w:type="dxa"/>
            <w:vAlign w:val="top"/>
          </w:tcPr>
          <w:p>
            <w:pPr>
              <w:spacing w:before="130" w:line="193" w:lineRule="auto"/>
              <w:ind w:left="140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63</w:t>
            </w:r>
          </w:p>
        </w:tc>
        <w:tc>
          <w:tcPr>
            <w:tcW w:w="1698" w:type="dxa"/>
            <w:vAlign w:val="top"/>
          </w:tcPr>
          <w:p>
            <w:pPr>
              <w:spacing w:before="130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3" w:lineRule="auto"/>
              <w:ind w:left="14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63" w:type="dxa"/>
            <w:vAlign w:val="top"/>
          </w:tcPr>
          <w:p>
            <w:pPr>
              <w:spacing w:before="132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2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07</w:t>
            </w:r>
          </w:p>
        </w:tc>
        <w:tc>
          <w:tcPr>
            <w:tcW w:w="2890" w:type="dxa"/>
            <w:vAlign w:val="top"/>
          </w:tcPr>
          <w:p>
            <w:pPr>
              <w:spacing w:before="116" w:line="218" w:lineRule="auto"/>
              <w:ind w:left="12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邮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电费</w:t>
            </w:r>
          </w:p>
        </w:tc>
        <w:tc>
          <w:tcPr>
            <w:tcW w:w="1701" w:type="dxa"/>
            <w:vAlign w:val="top"/>
          </w:tcPr>
          <w:p>
            <w:pPr>
              <w:spacing w:before="133" w:line="192" w:lineRule="auto"/>
              <w:ind w:left="12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2.4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3" w:line="192" w:lineRule="auto"/>
              <w:ind w:left="12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2.4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3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3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08</w:t>
            </w:r>
          </w:p>
        </w:tc>
        <w:tc>
          <w:tcPr>
            <w:tcW w:w="2890" w:type="dxa"/>
            <w:vAlign w:val="top"/>
          </w:tcPr>
          <w:p>
            <w:pPr>
              <w:spacing w:before="115" w:line="218" w:lineRule="auto"/>
              <w:ind w:left="11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取暖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费</w:t>
            </w:r>
          </w:p>
        </w:tc>
        <w:tc>
          <w:tcPr>
            <w:tcW w:w="1701" w:type="dxa"/>
            <w:vAlign w:val="top"/>
          </w:tcPr>
          <w:p>
            <w:pPr>
              <w:spacing w:before="133" w:line="193" w:lineRule="auto"/>
              <w:ind w:left="13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109</w:t>
            </w:r>
          </w:p>
        </w:tc>
        <w:tc>
          <w:tcPr>
            <w:tcW w:w="1698" w:type="dxa"/>
            <w:vAlign w:val="top"/>
          </w:tcPr>
          <w:p>
            <w:pPr>
              <w:spacing w:before="133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3" w:line="193" w:lineRule="auto"/>
              <w:ind w:left="13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31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1" w:line="193" w:lineRule="auto"/>
              <w:ind w:left="28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09</w:t>
            </w:r>
          </w:p>
        </w:tc>
        <w:tc>
          <w:tcPr>
            <w:tcW w:w="2890" w:type="dxa"/>
            <w:vAlign w:val="top"/>
          </w:tcPr>
          <w:p>
            <w:pPr>
              <w:spacing w:before="105" w:line="225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物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业管理费</w:t>
            </w:r>
          </w:p>
        </w:tc>
        <w:tc>
          <w:tcPr>
            <w:tcW w:w="1701" w:type="dxa"/>
            <w:vAlign w:val="top"/>
          </w:tcPr>
          <w:p>
            <w:pPr>
              <w:spacing w:before="131" w:line="193" w:lineRule="auto"/>
              <w:ind w:left="140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88</w:t>
            </w:r>
          </w:p>
        </w:tc>
        <w:tc>
          <w:tcPr>
            <w:tcW w:w="1698" w:type="dxa"/>
            <w:vAlign w:val="top"/>
          </w:tcPr>
          <w:p>
            <w:pPr>
              <w:spacing w:before="131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1" w:line="193" w:lineRule="auto"/>
              <w:ind w:left="14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88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3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4" w:line="194" w:lineRule="auto"/>
              <w:ind w:left="28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1</w:t>
            </w:r>
          </w:p>
        </w:tc>
        <w:tc>
          <w:tcPr>
            <w:tcW w:w="2890" w:type="dxa"/>
            <w:vAlign w:val="top"/>
          </w:tcPr>
          <w:p>
            <w:pPr>
              <w:spacing w:before="108" w:line="228" w:lineRule="auto"/>
              <w:ind w:left="11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差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旅费</w:t>
            </w:r>
          </w:p>
        </w:tc>
        <w:tc>
          <w:tcPr>
            <w:tcW w:w="1701" w:type="dxa"/>
            <w:vAlign w:val="top"/>
          </w:tcPr>
          <w:p>
            <w:pPr>
              <w:spacing w:before="134" w:line="192" w:lineRule="auto"/>
              <w:ind w:left="10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181.2</w:t>
            </w:r>
            <w:r>
              <w:rPr>
                <w:rFonts w:ascii="仿宋" w:hAnsi="仿宋" w:eastAsia="仿宋" w:cs="仿宋"/>
                <w:sz w:val="19"/>
                <w:szCs w:val="19"/>
              </w:rPr>
              <w:t>4</w:t>
            </w:r>
          </w:p>
        </w:tc>
        <w:tc>
          <w:tcPr>
            <w:tcW w:w="1698" w:type="dxa"/>
            <w:vAlign w:val="top"/>
          </w:tcPr>
          <w:p>
            <w:pPr>
              <w:spacing w:before="133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4" w:line="192" w:lineRule="auto"/>
              <w:ind w:left="10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181.2</w:t>
            </w:r>
            <w:r>
              <w:rPr>
                <w:rFonts w:ascii="仿宋" w:hAnsi="仿宋" w:eastAsia="仿宋" w:cs="仿宋"/>
                <w:sz w:val="19"/>
                <w:szCs w:val="19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63" w:type="dxa"/>
            <w:vAlign w:val="top"/>
          </w:tcPr>
          <w:p>
            <w:pPr>
              <w:spacing w:before="133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3" w:line="193" w:lineRule="auto"/>
              <w:ind w:left="28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7</w:t>
            </w:r>
          </w:p>
        </w:tc>
        <w:tc>
          <w:tcPr>
            <w:tcW w:w="2890" w:type="dxa"/>
            <w:vAlign w:val="top"/>
          </w:tcPr>
          <w:p>
            <w:pPr>
              <w:spacing w:before="114" w:line="218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公务接待</w:t>
            </w:r>
            <w:r>
              <w:rPr>
                <w:rFonts w:ascii="仿宋" w:hAnsi="仿宋" w:eastAsia="仿宋" w:cs="仿宋"/>
                <w:sz w:val="21"/>
                <w:szCs w:val="21"/>
              </w:rPr>
              <w:t>费</w:t>
            </w:r>
          </w:p>
        </w:tc>
        <w:tc>
          <w:tcPr>
            <w:tcW w:w="1701" w:type="dxa"/>
            <w:vAlign w:val="top"/>
          </w:tcPr>
          <w:p>
            <w:pPr>
              <w:spacing w:before="134" w:line="192" w:lineRule="auto"/>
              <w:ind w:left="12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0.81</w:t>
            </w:r>
          </w:p>
        </w:tc>
        <w:tc>
          <w:tcPr>
            <w:tcW w:w="1698" w:type="dxa"/>
            <w:vAlign w:val="top"/>
          </w:tcPr>
          <w:p>
            <w:pPr>
              <w:spacing w:before="133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4" w:line="192" w:lineRule="auto"/>
              <w:ind w:left="12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0.81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32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2" w:line="193" w:lineRule="auto"/>
              <w:ind w:left="2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8</w:t>
            </w:r>
          </w:p>
        </w:tc>
        <w:tc>
          <w:tcPr>
            <w:tcW w:w="2890" w:type="dxa"/>
            <w:vAlign w:val="top"/>
          </w:tcPr>
          <w:p>
            <w:pPr>
              <w:spacing w:before="115" w:line="220" w:lineRule="auto"/>
              <w:ind w:left="1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会经费</w:t>
            </w:r>
          </w:p>
        </w:tc>
        <w:tc>
          <w:tcPr>
            <w:tcW w:w="1701" w:type="dxa"/>
            <w:vAlign w:val="top"/>
          </w:tcPr>
          <w:p>
            <w:pPr>
              <w:spacing w:before="132" w:line="192" w:lineRule="auto"/>
              <w:ind w:left="110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25.8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2" w:line="192" w:lineRule="auto"/>
              <w:ind w:left="11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25.8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4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4" w:line="193" w:lineRule="auto"/>
              <w:ind w:left="2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2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9</w:t>
            </w:r>
          </w:p>
        </w:tc>
        <w:tc>
          <w:tcPr>
            <w:tcW w:w="2890" w:type="dxa"/>
            <w:vAlign w:val="top"/>
          </w:tcPr>
          <w:p>
            <w:pPr>
              <w:spacing w:before="118" w:line="218" w:lineRule="auto"/>
              <w:ind w:left="1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福利费</w:t>
            </w:r>
          </w:p>
        </w:tc>
        <w:tc>
          <w:tcPr>
            <w:tcW w:w="1701" w:type="dxa"/>
            <w:vAlign w:val="top"/>
          </w:tcPr>
          <w:p>
            <w:pPr>
              <w:spacing w:before="135" w:line="192" w:lineRule="auto"/>
              <w:ind w:left="110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23.2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</w:t>
            </w:r>
          </w:p>
        </w:tc>
        <w:tc>
          <w:tcPr>
            <w:tcW w:w="1698" w:type="dxa"/>
            <w:vAlign w:val="top"/>
          </w:tcPr>
          <w:p>
            <w:pPr>
              <w:spacing w:before="134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5" w:line="192" w:lineRule="auto"/>
              <w:ind w:left="11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23.2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63" w:type="dxa"/>
            <w:vAlign w:val="top"/>
          </w:tcPr>
          <w:p>
            <w:pPr>
              <w:spacing w:before="134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4" w:line="193" w:lineRule="auto"/>
              <w:ind w:left="28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4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1</w:t>
            </w:r>
          </w:p>
        </w:tc>
        <w:tc>
          <w:tcPr>
            <w:tcW w:w="2890" w:type="dxa"/>
            <w:vAlign w:val="top"/>
          </w:tcPr>
          <w:p>
            <w:pPr>
              <w:spacing w:before="115" w:line="216" w:lineRule="auto"/>
              <w:ind w:left="11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公车运行</w:t>
            </w:r>
            <w:r>
              <w:rPr>
                <w:rFonts w:ascii="仿宋" w:hAnsi="仿宋" w:eastAsia="仿宋" w:cs="仿宋"/>
                <w:sz w:val="21"/>
                <w:szCs w:val="21"/>
              </w:rPr>
              <w:t>维护费</w:t>
            </w:r>
          </w:p>
        </w:tc>
        <w:tc>
          <w:tcPr>
            <w:tcW w:w="1701" w:type="dxa"/>
            <w:vAlign w:val="top"/>
          </w:tcPr>
          <w:p>
            <w:pPr>
              <w:spacing w:before="135" w:line="192" w:lineRule="auto"/>
              <w:ind w:left="120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84.5</w:t>
            </w:r>
          </w:p>
        </w:tc>
        <w:tc>
          <w:tcPr>
            <w:tcW w:w="1698" w:type="dxa"/>
            <w:vAlign w:val="top"/>
          </w:tcPr>
          <w:p>
            <w:pPr>
              <w:spacing w:before="134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5" w:line="192" w:lineRule="auto"/>
              <w:ind w:left="120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84.5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763" w:type="dxa"/>
            <w:vAlign w:val="top"/>
          </w:tcPr>
          <w:p>
            <w:pPr>
              <w:spacing w:before="132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2</w:t>
            </w:r>
          </w:p>
        </w:tc>
        <w:tc>
          <w:tcPr>
            <w:tcW w:w="576" w:type="dxa"/>
            <w:vAlign w:val="top"/>
          </w:tcPr>
          <w:p>
            <w:pPr>
              <w:spacing w:before="132" w:line="193" w:lineRule="auto"/>
              <w:ind w:left="278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2890" w:type="dxa"/>
            <w:vAlign w:val="top"/>
          </w:tcPr>
          <w:p>
            <w:pPr>
              <w:spacing w:before="115" w:line="218" w:lineRule="auto"/>
              <w:ind w:left="1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其他商品和</w:t>
            </w:r>
            <w:r>
              <w:rPr>
                <w:rFonts w:ascii="仿宋" w:hAnsi="仿宋" w:eastAsia="仿宋" w:cs="仿宋"/>
                <w:sz w:val="21"/>
                <w:szCs w:val="21"/>
              </w:rPr>
              <w:t>服务支出</w:t>
            </w:r>
          </w:p>
        </w:tc>
        <w:tc>
          <w:tcPr>
            <w:tcW w:w="1701" w:type="dxa"/>
            <w:vAlign w:val="top"/>
          </w:tcPr>
          <w:p>
            <w:pPr>
              <w:spacing w:before="132" w:line="193" w:lineRule="auto"/>
              <w:ind w:left="140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52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3" w:lineRule="auto"/>
              <w:ind w:left="1509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  <w:tc>
          <w:tcPr>
            <w:tcW w:w="1705" w:type="dxa"/>
            <w:vAlign w:val="top"/>
          </w:tcPr>
          <w:p>
            <w:pPr>
              <w:spacing w:before="132" w:line="193" w:lineRule="auto"/>
              <w:ind w:left="14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2" w:hRule="atLeast"/>
        </w:trPr>
        <w:tc>
          <w:tcPr>
            <w:tcW w:w="763" w:type="dxa"/>
            <w:vAlign w:val="top"/>
          </w:tcPr>
          <w:p>
            <w:pPr>
              <w:spacing w:before="134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3</w:t>
            </w: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0" w:type="dxa"/>
            <w:vAlign w:val="top"/>
          </w:tcPr>
          <w:p>
            <w:pPr>
              <w:spacing w:before="109" w:line="226" w:lineRule="auto"/>
              <w:ind w:left="11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3"/>
                <w:sz w:val="19"/>
                <w:szCs w:val="19"/>
              </w:rPr>
              <w:t>对</w:t>
            </w: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个人和家庭补助</w:t>
            </w:r>
          </w:p>
        </w:tc>
        <w:tc>
          <w:tcPr>
            <w:tcW w:w="1701" w:type="dxa"/>
            <w:vAlign w:val="top"/>
          </w:tcPr>
          <w:p>
            <w:pPr>
              <w:spacing w:before="135" w:line="192" w:lineRule="auto"/>
              <w:ind w:left="10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698" w:type="dxa"/>
            <w:vAlign w:val="top"/>
          </w:tcPr>
          <w:p>
            <w:pPr>
              <w:spacing w:before="135" w:line="192" w:lineRule="auto"/>
              <w:ind w:left="10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49.41</w:t>
            </w:r>
          </w:p>
        </w:tc>
        <w:tc>
          <w:tcPr>
            <w:tcW w:w="1705" w:type="dxa"/>
            <w:vAlign w:val="top"/>
          </w:tcPr>
          <w:p>
            <w:pPr>
              <w:spacing w:before="134" w:line="193" w:lineRule="auto"/>
              <w:ind w:left="151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7" w:h="16839"/>
          <w:pgMar w:top="1431" w:right="1240" w:bottom="1488" w:left="1327" w:header="0" w:footer="1207" w:gutter="0"/>
          <w:cols w:equalWidth="0" w:num="1">
            <w:col w:w="9339"/>
          </w:cols>
        </w:sectPr>
      </w:pPr>
    </w:p>
    <w:p/>
    <w:p/>
    <w:p>
      <w:pPr>
        <w:spacing w:line="183" w:lineRule="exact"/>
      </w:pPr>
    </w:p>
    <w:tbl>
      <w:tblPr>
        <w:tblStyle w:val="4"/>
        <w:tblW w:w="9333" w:type="dxa"/>
        <w:tblInd w:w="2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576"/>
        <w:gridCol w:w="2890"/>
        <w:gridCol w:w="1701"/>
        <w:gridCol w:w="1698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7" w:hRule="atLeast"/>
        </w:trPr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before="128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3</w:t>
            </w:r>
          </w:p>
        </w:tc>
        <w:tc>
          <w:tcPr>
            <w:tcW w:w="576" w:type="dxa"/>
            <w:tcBorders>
              <w:top w:val="nil"/>
            </w:tcBorders>
            <w:vAlign w:val="top"/>
          </w:tcPr>
          <w:p>
            <w:pPr>
              <w:spacing w:before="128" w:line="193" w:lineRule="auto"/>
              <w:ind w:left="28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2890" w:type="dxa"/>
            <w:tcBorders>
              <w:top w:val="nil"/>
            </w:tcBorders>
            <w:vAlign w:val="top"/>
          </w:tcPr>
          <w:p>
            <w:pPr>
              <w:spacing w:before="103" w:line="224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离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休费</w:t>
            </w:r>
          </w:p>
        </w:tc>
        <w:tc>
          <w:tcPr>
            <w:tcW w:w="1701" w:type="dxa"/>
            <w:tcBorders>
              <w:top w:val="nil"/>
            </w:tcBorders>
            <w:vAlign w:val="top"/>
          </w:tcPr>
          <w:p>
            <w:pPr>
              <w:spacing w:before="128" w:line="192" w:lineRule="auto"/>
              <w:ind w:left="110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41.27</w:t>
            </w:r>
          </w:p>
        </w:tc>
        <w:tc>
          <w:tcPr>
            <w:tcW w:w="1698" w:type="dxa"/>
            <w:tcBorders>
              <w:top w:val="nil"/>
            </w:tcBorders>
            <w:vAlign w:val="top"/>
          </w:tcPr>
          <w:p>
            <w:pPr>
              <w:spacing w:before="128" w:line="192" w:lineRule="auto"/>
              <w:ind w:left="110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41.27</w:t>
            </w:r>
          </w:p>
        </w:tc>
        <w:tc>
          <w:tcPr>
            <w:tcW w:w="1705" w:type="dxa"/>
            <w:tcBorders>
              <w:top w:val="nil"/>
            </w:tcBorders>
            <w:vAlign w:val="top"/>
          </w:tcPr>
          <w:p>
            <w:pPr>
              <w:spacing w:before="128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3" w:type="dxa"/>
            <w:vAlign w:val="top"/>
          </w:tcPr>
          <w:p>
            <w:pPr>
              <w:spacing w:before="129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3</w:t>
            </w:r>
          </w:p>
        </w:tc>
        <w:tc>
          <w:tcPr>
            <w:tcW w:w="576" w:type="dxa"/>
            <w:vAlign w:val="top"/>
          </w:tcPr>
          <w:p>
            <w:pPr>
              <w:spacing w:before="129" w:line="193" w:lineRule="auto"/>
              <w:ind w:left="28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07</w:t>
            </w:r>
          </w:p>
        </w:tc>
        <w:tc>
          <w:tcPr>
            <w:tcW w:w="2890" w:type="dxa"/>
            <w:vAlign w:val="top"/>
          </w:tcPr>
          <w:p>
            <w:pPr>
              <w:spacing w:before="103" w:line="226" w:lineRule="auto"/>
              <w:ind w:left="13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医疗补助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费</w:t>
            </w:r>
          </w:p>
        </w:tc>
        <w:tc>
          <w:tcPr>
            <w:tcW w:w="1701" w:type="dxa"/>
            <w:vAlign w:val="top"/>
          </w:tcPr>
          <w:p>
            <w:pPr>
              <w:spacing w:before="129" w:line="192" w:lineRule="auto"/>
              <w:ind w:left="110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273.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9</w:t>
            </w:r>
          </w:p>
        </w:tc>
        <w:tc>
          <w:tcPr>
            <w:tcW w:w="1698" w:type="dxa"/>
            <w:vAlign w:val="top"/>
          </w:tcPr>
          <w:p>
            <w:pPr>
              <w:spacing w:before="129" w:line="192" w:lineRule="auto"/>
              <w:ind w:left="110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273.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9</w:t>
            </w:r>
          </w:p>
        </w:tc>
        <w:tc>
          <w:tcPr>
            <w:tcW w:w="1705" w:type="dxa"/>
            <w:vAlign w:val="top"/>
          </w:tcPr>
          <w:p>
            <w:pPr>
              <w:spacing w:before="129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63" w:type="dxa"/>
            <w:vAlign w:val="top"/>
          </w:tcPr>
          <w:p>
            <w:pPr>
              <w:spacing w:before="130" w:line="193" w:lineRule="auto"/>
              <w:ind w:left="37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30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3</w:t>
            </w:r>
          </w:p>
        </w:tc>
        <w:tc>
          <w:tcPr>
            <w:tcW w:w="576" w:type="dxa"/>
            <w:vAlign w:val="top"/>
          </w:tcPr>
          <w:p>
            <w:pPr>
              <w:spacing w:before="130" w:line="193" w:lineRule="auto"/>
              <w:ind w:left="276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2890" w:type="dxa"/>
            <w:vAlign w:val="top"/>
          </w:tcPr>
          <w:p>
            <w:pPr>
              <w:spacing w:before="104" w:line="226" w:lineRule="auto"/>
              <w:ind w:left="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0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9"/>
                <w:sz w:val="19"/>
                <w:szCs w:val="19"/>
              </w:rPr>
              <w:t>他对个人和家庭补助</w:t>
            </w:r>
          </w:p>
        </w:tc>
        <w:tc>
          <w:tcPr>
            <w:tcW w:w="1701" w:type="dxa"/>
            <w:vAlign w:val="top"/>
          </w:tcPr>
          <w:p>
            <w:pPr>
              <w:spacing w:before="131" w:line="192" w:lineRule="auto"/>
              <w:ind w:left="1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34</w:t>
            </w:r>
            <w:r>
              <w:rPr>
                <w:rFonts w:ascii="仿宋" w:hAnsi="仿宋" w:eastAsia="仿宋" w:cs="仿宋"/>
                <w:sz w:val="19"/>
                <w:szCs w:val="19"/>
              </w:rPr>
              <w:t>.24</w:t>
            </w:r>
          </w:p>
        </w:tc>
        <w:tc>
          <w:tcPr>
            <w:tcW w:w="1698" w:type="dxa"/>
            <w:vAlign w:val="top"/>
          </w:tcPr>
          <w:p>
            <w:pPr>
              <w:spacing w:before="131" w:line="192" w:lineRule="auto"/>
              <w:ind w:left="111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34</w:t>
            </w:r>
            <w:r>
              <w:rPr>
                <w:rFonts w:ascii="仿宋" w:hAnsi="仿宋" w:eastAsia="仿宋" w:cs="仿宋"/>
                <w:sz w:val="19"/>
                <w:szCs w:val="19"/>
              </w:rPr>
              <w:t>.24</w:t>
            </w:r>
          </w:p>
        </w:tc>
        <w:tc>
          <w:tcPr>
            <w:tcW w:w="1705" w:type="dxa"/>
            <w:vAlign w:val="top"/>
          </w:tcPr>
          <w:p>
            <w:pPr>
              <w:spacing w:before="130" w:line="193" w:lineRule="auto"/>
              <w:ind w:left="151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0" w:type="dxa"/>
            <w:vAlign w:val="top"/>
          </w:tcPr>
          <w:p>
            <w:pPr>
              <w:spacing w:before="107" w:line="226" w:lineRule="auto"/>
              <w:ind w:left="125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  <w14:textOutline w14:w="3619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1701" w:type="dxa"/>
            <w:vAlign w:val="top"/>
          </w:tcPr>
          <w:p>
            <w:pPr>
              <w:spacing w:before="132" w:line="192" w:lineRule="auto"/>
              <w:ind w:left="90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4</w:t>
            </w:r>
            <w:r>
              <w:rPr>
                <w:rFonts w:ascii="仿宋" w:hAnsi="仿宋" w:eastAsia="仿宋" w:cs="仿宋"/>
                <w:spacing w:val="3"/>
                <w:sz w:val="19"/>
                <w:szCs w:val="19"/>
              </w:rPr>
              <w:t>112.29</w:t>
            </w:r>
          </w:p>
        </w:tc>
        <w:tc>
          <w:tcPr>
            <w:tcW w:w="1698" w:type="dxa"/>
            <w:vAlign w:val="top"/>
          </w:tcPr>
          <w:p>
            <w:pPr>
              <w:spacing w:before="132" w:line="192" w:lineRule="auto"/>
              <w:ind w:left="91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3428.2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6</w:t>
            </w:r>
          </w:p>
        </w:tc>
        <w:tc>
          <w:tcPr>
            <w:tcW w:w="1705" w:type="dxa"/>
            <w:vAlign w:val="top"/>
          </w:tcPr>
          <w:p>
            <w:pPr>
              <w:spacing w:before="132" w:line="192" w:lineRule="auto"/>
              <w:ind w:left="1012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684.0</w:t>
            </w: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3</w:t>
            </w:r>
          </w:p>
        </w:tc>
      </w:tr>
    </w:tbl>
    <w:p>
      <w:pPr>
        <w:spacing w:before="40" w:line="216" w:lineRule="auto"/>
        <w:ind w:left="487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/>
    <w:p/>
    <w:p/>
    <w:p/>
    <w:p/>
    <w:p>
      <w:pPr>
        <w:spacing w:line="15" w:lineRule="exact"/>
      </w:pPr>
    </w:p>
    <w:p>
      <w:pPr>
        <w:sectPr>
          <w:footerReference r:id="rId19" w:type="default"/>
          <w:pgSz w:w="11907" w:h="16839"/>
          <w:pgMar w:top="1431" w:right="1106" w:bottom="1488" w:left="1115" w:header="0" w:footer="1210" w:gutter="0"/>
          <w:cols w:equalWidth="0" w:num="1">
            <w:col w:w="9685"/>
          </w:cols>
        </w:sectPr>
      </w:pPr>
    </w:p>
    <w:p>
      <w:pPr>
        <w:spacing w:before="63" w:line="225" w:lineRule="auto"/>
        <w:ind w:left="48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七：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78" w:line="184" w:lineRule="auto"/>
        <w:ind w:left="13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制部门：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4" w:lineRule="auto"/>
        <w:rPr>
          <w:rFonts w:ascii="Arial"/>
          <w:sz w:val="21"/>
        </w:rPr>
      </w:pPr>
    </w:p>
    <w:p>
      <w:pPr>
        <w:spacing w:before="100"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项目支出情况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>
      <w:pPr>
        <w:spacing w:before="75" w:line="184" w:lineRule="auto"/>
        <w:ind w:left="363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106" w:bottom="1488" w:left="1115" w:header="0" w:footer="1210" w:gutter="0"/>
          <w:cols w:equalWidth="0" w:num="2">
            <w:col w:w="3634" w:space="100"/>
            <w:col w:w="5951"/>
          </w:cols>
        </w:sectPr>
      </w:pPr>
    </w:p>
    <w:p>
      <w:pPr>
        <w:spacing w:line="83" w:lineRule="exact"/>
      </w:pPr>
    </w:p>
    <w:tbl>
      <w:tblPr>
        <w:tblStyle w:val="4"/>
        <w:tblW w:w="96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15"/>
        <w:gridCol w:w="417"/>
        <w:gridCol w:w="849"/>
        <w:gridCol w:w="1456"/>
        <w:gridCol w:w="748"/>
        <w:gridCol w:w="540"/>
        <w:gridCol w:w="614"/>
        <w:gridCol w:w="652"/>
        <w:gridCol w:w="652"/>
        <w:gridCol w:w="576"/>
        <w:gridCol w:w="420"/>
        <w:gridCol w:w="578"/>
        <w:gridCol w:w="420"/>
        <w:gridCol w:w="420"/>
        <w:gridCol w:w="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0" w:hRule="atLeast"/>
        </w:trPr>
        <w:tc>
          <w:tcPr>
            <w:tcW w:w="1352" w:type="dxa"/>
            <w:gridSpan w:val="3"/>
            <w:vAlign w:val="top"/>
          </w:tcPr>
          <w:p>
            <w:pPr>
              <w:spacing w:before="230" w:line="217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编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17" w:lineRule="auto"/>
              <w:ind w:left="2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科目</w:t>
            </w:r>
          </w:p>
        </w:tc>
        <w:tc>
          <w:tcPr>
            <w:tcW w:w="14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2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748" w:type="dxa"/>
            <w:vMerge w:val="restart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241" w:lineRule="auto"/>
              <w:ind w:left="1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</w:t>
            </w:r>
          </w:p>
          <w:p>
            <w:pPr>
              <w:spacing w:line="218" w:lineRule="auto"/>
              <w:ind w:left="2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  <w:p>
            <w:pPr>
              <w:spacing w:before="19" w:line="217" w:lineRule="auto"/>
              <w:ind w:left="19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合计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09" w:lineRule="auto"/>
              <w:ind w:left="41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福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61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18" w:lineRule="auto"/>
              <w:ind w:left="13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商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</w:t>
            </w:r>
          </w:p>
          <w:p>
            <w:pPr>
              <w:spacing w:before="20" w:line="217" w:lineRule="auto"/>
              <w:ind w:left="1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和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</w:t>
            </w:r>
          </w:p>
          <w:p>
            <w:pPr>
              <w:spacing w:before="20" w:line="218" w:lineRule="auto"/>
              <w:ind w:left="13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</w:p>
          <w:p>
            <w:pPr>
              <w:spacing w:before="23" w:line="222" w:lineRule="auto"/>
              <w:ind w:left="24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59" w:line="218" w:lineRule="auto"/>
              <w:ind w:left="15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个</w:t>
            </w:r>
          </w:p>
          <w:p>
            <w:pPr>
              <w:spacing w:before="20" w:line="218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人和</w:t>
            </w:r>
          </w:p>
          <w:p>
            <w:pPr>
              <w:spacing w:before="22" w:line="218" w:lineRule="auto"/>
              <w:ind w:left="15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庭</w:t>
            </w:r>
          </w:p>
          <w:p>
            <w:pPr>
              <w:spacing w:before="19" w:line="217" w:lineRule="auto"/>
              <w:ind w:left="1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的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</w:t>
            </w:r>
          </w:p>
          <w:p>
            <w:pPr>
              <w:spacing w:before="21" w:line="218" w:lineRule="auto"/>
              <w:ind w:left="24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652" w:type="dxa"/>
            <w:vMerge w:val="restart"/>
            <w:tcBorders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58" w:line="216" w:lineRule="auto"/>
              <w:ind w:left="14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债</w:t>
            </w: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务</w:t>
            </w:r>
          </w:p>
          <w:p>
            <w:pPr>
              <w:spacing w:before="22" w:line="217" w:lineRule="auto"/>
              <w:ind w:left="14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利息</w:t>
            </w:r>
          </w:p>
          <w:p>
            <w:pPr>
              <w:spacing w:before="23" w:line="219" w:lineRule="auto"/>
              <w:ind w:left="14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及费</w:t>
            </w:r>
          </w:p>
          <w:p>
            <w:pPr>
              <w:spacing w:before="19" w:line="219" w:lineRule="auto"/>
              <w:ind w:left="15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</w:p>
          <w:p>
            <w:pPr>
              <w:spacing w:before="19" w:line="222" w:lineRule="auto"/>
              <w:ind w:left="2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576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17" w:lineRule="auto"/>
              <w:ind w:left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spacing w:before="21" w:line="215" w:lineRule="auto"/>
              <w:ind w:left="11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</w:p>
          <w:p>
            <w:pPr>
              <w:spacing w:before="23" w:line="222" w:lineRule="auto"/>
              <w:ind w:left="22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  <w:p>
            <w:pPr>
              <w:spacing w:before="15" w:line="219" w:lineRule="auto"/>
              <w:ind w:left="10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4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(基</w:t>
            </w:r>
          </w:p>
          <w:p>
            <w:pPr>
              <w:spacing w:before="22" w:line="253" w:lineRule="auto"/>
              <w:ind w:left="113" w:right="10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4" w:line="204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</w:p>
          <w:p>
            <w:pPr>
              <w:spacing w:before="19" w:line="217" w:lineRule="auto"/>
              <w:ind w:left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</w:t>
            </w:r>
          </w:p>
          <w:p>
            <w:pPr>
              <w:spacing w:before="21" w:line="218" w:lineRule="auto"/>
              <w:ind w:left="2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  <w:p>
            <w:pPr>
              <w:spacing w:before="19" w:line="219" w:lineRule="auto"/>
              <w:ind w:left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4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(基</w:t>
            </w:r>
          </w:p>
          <w:p>
            <w:pPr>
              <w:spacing w:before="22" w:line="253" w:lineRule="auto"/>
              <w:ind w:left="115" w:right="10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建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6" w:line="204" w:lineRule="auto"/>
              <w:ind w:left="49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9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企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6" w:line="208" w:lineRule="auto"/>
              <w:ind w:left="3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对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保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障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补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助</w:t>
            </w: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08" w:line="209" w:lineRule="auto"/>
              <w:ind w:left="61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他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520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2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15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18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17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52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5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849" w:type="dxa"/>
            <w:vAlign w:val="top"/>
          </w:tcPr>
          <w:p>
            <w:pPr>
              <w:spacing w:before="32" w:line="245" w:lineRule="auto"/>
              <w:ind w:left="109" w:right="14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他卫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生健康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管理事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务支出</w:t>
            </w:r>
          </w:p>
        </w:tc>
        <w:tc>
          <w:tcPr>
            <w:tcW w:w="1456" w:type="dxa"/>
            <w:vAlign w:val="top"/>
          </w:tcPr>
          <w:p>
            <w:pPr>
              <w:spacing w:before="291" w:line="266" w:lineRule="auto"/>
              <w:ind w:left="118" w:right="14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卫生健康综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合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事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务管理</w:t>
            </w:r>
          </w:p>
        </w:tc>
        <w:tc>
          <w:tcPr>
            <w:tcW w:w="748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19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341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341</w:t>
            </w: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20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5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849" w:type="dxa"/>
            <w:vAlign w:val="top"/>
          </w:tcPr>
          <w:p>
            <w:pPr>
              <w:spacing w:before="34" w:line="245" w:lineRule="auto"/>
              <w:ind w:left="109" w:right="14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他卫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生健康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管理事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务支出</w:t>
            </w:r>
          </w:p>
        </w:tc>
        <w:tc>
          <w:tcPr>
            <w:tcW w:w="1456" w:type="dxa"/>
            <w:vAlign w:val="top"/>
          </w:tcPr>
          <w:p>
            <w:pPr>
              <w:spacing w:before="293" w:line="266" w:lineRule="auto"/>
              <w:ind w:left="112" w:right="145" w:firstLine="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卫生健康职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称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评</w:t>
            </w:r>
            <w:r>
              <w:rPr>
                <w:rFonts w:ascii="仿宋" w:hAnsi="仿宋" w:eastAsia="仿宋" w:cs="仿宋"/>
                <w:spacing w:val="6"/>
                <w:sz w:val="19"/>
                <w:szCs w:val="19"/>
              </w:rPr>
              <w:t>审</w:t>
            </w:r>
          </w:p>
        </w:tc>
        <w:tc>
          <w:tcPr>
            <w:tcW w:w="748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24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180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62" w:line="193" w:lineRule="auto"/>
              <w:ind w:left="17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180</w:t>
            </w: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40" w:hRule="atLeast"/>
        </w:trPr>
        <w:tc>
          <w:tcPr>
            <w:tcW w:w="5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3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z w:val="19"/>
                <w:szCs w:val="19"/>
              </w:rPr>
              <w:t>210</w:t>
            </w:r>
          </w:p>
        </w:tc>
        <w:tc>
          <w:tcPr>
            <w:tcW w:w="415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3"/>
                <w:sz w:val="19"/>
                <w:szCs w:val="19"/>
              </w:rPr>
              <w:t>01</w:t>
            </w:r>
          </w:p>
        </w:tc>
        <w:tc>
          <w:tcPr>
            <w:tcW w:w="41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2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99</w:t>
            </w:r>
          </w:p>
        </w:tc>
        <w:tc>
          <w:tcPr>
            <w:tcW w:w="849" w:type="dxa"/>
            <w:vAlign w:val="top"/>
          </w:tcPr>
          <w:p>
            <w:pPr>
              <w:spacing w:before="35" w:line="244" w:lineRule="auto"/>
              <w:ind w:left="109" w:right="141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8"/>
                <w:sz w:val="19"/>
                <w:szCs w:val="19"/>
              </w:rPr>
              <w:t>其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他卫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生健康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管理事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务支出</w:t>
            </w:r>
          </w:p>
        </w:tc>
        <w:tc>
          <w:tcPr>
            <w:tcW w:w="1456" w:type="dxa"/>
            <w:vAlign w:val="top"/>
          </w:tcPr>
          <w:p>
            <w:pPr>
              <w:spacing w:before="292" w:line="266" w:lineRule="auto"/>
              <w:ind w:left="341" w:right="126" w:hanging="17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4"/>
                <w:sz w:val="19"/>
                <w:szCs w:val="19"/>
              </w:rPr>
              <w:t>自治</w:t>
            </w:r>
            <w:r>
              <w:rPr>
                <w:rFonts w:ascii="仿宋" w:hAnsi="仿宋" w:eastAsia="仿宋" w:cs="仿宋"/>
                <w:spacing w:val="2"/>
                <w:sz w:val="19"/>
                <w:szCs w:val="19"/>
              </w:rPr>
              <w:t>区保健对</w:t>
            </w:r>
            <w:r>
              <w:rPr>
                <w:rFonts w:ascii="仿宋" w:hAnsi="仿宋" w:eastAsia="仿宋" w:cs="仿宋"/>
                <w:sz w:val="19"/>
                <w:szCs w:val="19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9"/>
                <w:szCs w:val="19"/>
              </w:rPr>
              <w:t>象</w:t>
            </w: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医疗费</w:t>
            </w:r>
          </w:p>
        </w:tc>
        <w:tc>
          <w:tcPr>
            <w:tcW w:w="748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24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36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4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61" w:line="193" w:lineRule="auto"/>
              <w:ind w:left="177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-2"/>
                <w:sz w:val="19"/>
                <w:szCs w:val="19"/>
              </w:rPr>
              <w:t>36</w:t>
            </w:r>
            <w:r>
              <w:rPr>
                <w:rFonts w:ascii="仿宋" w:hAnsi="仿宋" w:eastAsia="仿宋" w:cs="仿宋"/>
                <w:spacing w:val="-1"/>
                <w:sz w:val="19"/>
                <w:szCs w:val="19"/>
              </w:rPr>
              <w:t>4</w:t>
            </w: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4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spacing w:before="198" w:line="226" w:lineRule="auto"/>
              <w:ind w:left="535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5"/>
                <w:sz w:val="19"/>
                <w:szCs w:val="19"/>
              </w:rPr>
              <w:t>合计</w:t>
            </w:r>
          </w:p>
        </w:tc>
        <w:tc>
          <w:tcPr>
            <w:tcW w:w="748" w:type="dxa"/>
            <w:vAlign w:val="top"/>
          </w:tcPr>
          <w:p>
            <w:pPr>
              <w:spacing w:before="224" w:line="193" w:lineRule="auto"/>
              <w:ind w:left="190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885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4" w:type="dxa"/>
            <w:vAlign w:val="top"/>
          </w:tcPr>
          <w:p>
            <w:pPr>
              <w:spacing w:before="224" w:line="193" w:lineRule="auto"/>
              <w:ind w:left="124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ascii="仿宋" w:hAnsi="仿宋" w:eastAsia="仿宋" w:cs="仿宋"/>
                <w:spacing w:val="1"/>
                <w:sz w:val="19"/>
                <w:szCs w:val="19"/>
              </w:rPr>
              <w:t>1</w:t>
            </w:r>
            <w:r>
              <w:rPr>
                <w:rFonts w:ascii="仿宋" w:hAnsi="仿宋" w:eastAsia="仿宋" w:cs="仿宋"/>
                <w:sz w:val="19"/>
                <w:szCs w:val="19"/>
              </w:rPr>
              <w:t>885</w:t>
            </w: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1" w:line="184" w:lineRule="auto"/>
        <w:ind w:left="487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106" w:bottom="1488" w:left="1115" w:header="0" w:footer="1210" w:gutter="0"/>
          <w:cols w:equalWidth="0" w:num="1">
            <w:col w:w="9685"/>
          </w:cols>
        </w:sectPr>
      </w:pPr>
    </w:p>
    <w:p/>
    <w:p/>
    <w:p/>
    <w:p/>
    <w:p>
      <w:pPr>
        <w:spacing w:line="45" w:lineRule="exact"/>
      </w:pPr>
    </w:p>
    <w:p>
      <w:pPr>
        <w:sectPr>
          <w:footerReference r:id="rId20" w:type="default"/>
          <w:pgSz w:w="11907" w:h="16839"/>
          <w:pgMar w:top="1431" w:right="1240" w:bottom="1488" w:left="1303" w:header="0" w:footer="1210" w:gutter="0"/>
          <w:cols w:equalWidth="0" w:num="1">
            <w:col w:w="9363"/>
          </w:cols>
        </w:sectPr>
      </w:pPr>
    </w:p>
    <w:p>
      <w:pPr>
        <w:spacing w:before="63" w:line="225" w:lineRule="auto"/>
        <w:ind w:left="29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八：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78" w:line="184" w:lineRule="auto"/>
        <w:ind w:left="294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222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般公共预算“三公”经费支出情况表</w:t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78" w:line="184" w:lineRule="auto"/>
        <w:ind w:left="57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单</w:t>
      </w:r>
      <w:r>
        <w:rPr>
          <w:rFonts w:ascii="仿宋" w:hAnsi="仿宋" w:eastAsia="仿宋" w:cs="仿宋"/>
          <w:spacing w:val="-3"/>
          <w:sz w:val="24"/>
          <w:szCs w:val="24"/>
        </w:rPr>
        <w:t>位</w:t>
      </w:r>
      <w:r>
        <w:rPr>
          <w:rFonts w:ascii="仿宋" w:hAnsi="仿宋" w:eastAsia="仿宋" w:cs="仿宋"/>
          <w:spacing w:val="-2"/>
          <w:sz w:val="24"/>
          <w:szCs w:val="24"/>
        </w:rPr>
        <w:t>：万元</w:t>
      </w:r>
    </w:p>
    <w:p>
      <w:pPr>
        <w:sectPr>
          <w:type w:val="continuous"/>
          <w:pgSz w:w="11907" w:h="16839"/>
          <w:pgMar w:top="1431" w:right="1240" w:bottom="1488" w:left="1303" w:header="0" w:footer="1210" w:gutter="0"/>
          <w:cols w:equalWidth="0" w:num="2">
            <w:col w:w="1937" w:space="100"/>
            <w:col w:w="7326"/>
          </w:cols>
        </w:sectPr>
      </w:pPr>
    </w:p>
    <w:p>
      <w:pPr>
        <w:spacing w:line="38" w:lineRule="exact"/>
      </w:pPr>
    </w:p>
    <w:tbl>
      <w:tblPr>
        <w:tblStyle w:val="4"/>
        <w:tblW w:w="92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1417"/>
        <w:gridCol w:w="1557"/>
        <w:gridCol w:w="1418"/>
        <w:gridCol w:w="1559"/>
        <w:gridCol w:w="17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3" w:hRule="atLeast"/>
        </w:trPr>
        <w:tc>
          <w:tcPr>
            <w:tcW w:w="1578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218" w:lineRule="auto"/>
              <w:ind w:left="5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合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2" w:line="252" w:lineRule="auto"/>
              <w:ind w:left="262" w:right="266" w:firstLine="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9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因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公出国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49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(境)费</w:t>
            </w:r>
          </w:p>
        </w:tc>
        <w:tc>
          <w:tcPr>
            <w:tcW w:w="4534" w:type="dxa"/>
            <w:gridSpan w:val="3"/>
            <w:vAlign w:val="top"/>
          </w:tcPr>
          <w:p>
            <w:pPr>
              <w:spacing w:before="163" w:line="215" w:lineRule="auto"/>
              <w:ind w:left="116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公务用车购置及运行费</w:t>
            </w:r>
          </w:p>
        </w:tc>
        <w:tc>
          <w:tcPr>
            <w:tcW w:w="171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公务接待费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294" w:line="218" w:lineRule="auto"/>
              <w:ind w:left="56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418" w:type="dxa"/>
            <w:vAlign w:val="top"/>
          </w:tcPr>
          <w:p>
            <w:pPr>
              <w:spacing w:before="154" w:line="252" w:lineRule="auto"/>
              <w:ind w:left="499" w:right="154" w:hanging="3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公务用车</w:t>
            </w:r>
            <w:r>
              <w:rPr>
                <w:rFonts w:ascii="仿宋" w:hAnsi="仿宋" w:eastAsia="仿宋" w:cs="仿宋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购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置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费</w:t>
            </w:r>
          </w:p>
        </w:tc>
        <w:tc>
          <w:tcPr>
            <w:tcW w:w="1559" w:type="dxa"/>
            <w:vAlign w:val="top"/>
          </w:tcPr>
          <w:p>
            <w:pPr>
              <w:spacing w:before="154" w:line="252" w:lineRule="auto"/>
              <w:ind w:left="690" w:right="112" w:hanging="56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公务用</w:t>
            </w:r>
            <w:r>
              <w:rPr>
                <w:rFonts w:ascii="仿宋" w:hAnsi="仿宋" w:eastAsia="仿宋" w:cs="仿宋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车运行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费</w:t>
            </w:r>
          </w:p>
        </w:tc>
        <w:tc>
          <w:tcPr>
            <w:tcW w:w="17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78" w:type="dxa"/>
            <w:vAlign w:val="top"/>
          </w:tcPr>
          <w:p>
            <w:pPr>
              <w:spacing w:before="217" w:line="183" w:lineRule="auto"/>
              <w:ind w:left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85.3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7" w:type="dxa"/>
            <w:vAlign w:val="top"/>
          </w:tcPr>
          <w:p>
            <w:pPr>
              <w:spacing w:before="218" w:line="182" w:lineRule="auto"/>
              <w:ind w:left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84.5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218" w:line="182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84.5</w:t>
            </w:r>
          </w:p>
        </w:tc>
        <w:tc>
          <w:tcPr>
            <w:tcW w:w="1715" w:type="dxa"/>
            <w:vAlign w:val="top"/>
          </w:tcPr>
          <w:p>
            <w:pPr>
              <w:spacing w:before="217" w:line="183" w:lineRule="auto"/>
              <w:ind w:left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.81</w:t>
            </w:r>
          </w:p>
        </w:tc>
      </w:tr>
    </w:tbl>
    <w:p>
      <w:pPr>
        <w:spacing w:before="40" w:line="216" w:lineRule="auto"/>
        <w:ind w:left="299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/>
    <w:p>
      <w:pPr>
        <w:spacing w:line="150" w:lineRule="exact"/>
      </w:pPr>
    </w:p>
    <w:p>
      <w:pPr>
        <w:sectPr>
          <w:type w:val="continuous"/>
          <w:pgSz w:w="11907" w:h="16839"/>
          <w:pgMar w:top="1431" w:right="1240" w:bottom="1488" w:left="1303" w:header="0" w:footer="1210" w:gutter="0"/>
          <w:cols w:equalWidth="0" w:num="1">
            <w:col w:w="9363"/>
          </w:cols>
        </w:sectPr>
      </w:pPr>
    </w:p>
    <w:p>
      <w:pPr>
        <w:spacing w:before="64" w:line="225" w:lineRule="auto"/>
        <w:ind w:left="29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仿宋" w:hAnsi="仿宋" w:eastAsia="仿宋" w:cs="仿宋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九：</w:t>
      </w:r>
    </w:p>
    <w:p>
      <w:pPr>
        <w:spacing w:line="360" w:lineRule="auto"/>
        <w:rPr>
          <w:rFonts w:ascii="Arial"/>
          <w:sz w:val="21"/>
        </w:rPr>
      </w:pPr>
    </w:p>
    <w:p>
      <w:pPr>
        <w:spacing w:before="78" w:line="184" w:lineRule="auto"/>
        <w:ind w:left="294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5"/>
          <w:sz w:val="24"/>
          <w:szCs w:val="24"/>
        </w:rPr>
        <w:t>编</w:t>
      </w:r>
      <w:r>
        <w:rPr>
          <w:rFonts w:ascii="仿宋" w:hAnsi="仿宋" w:eastAsia="仿宋" w:cs="仿宋"/>
          <w:spacing w:val="-11"/>
          <w:sz w:val="24"/>
          <w:szCs w:val="24"/>
        </w:rPr>
        <w:t>制单位：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102" w:line="221" w:lineRule="auto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政</w:t>
      </w:r>
      <w:r>
        <w:rPr>
          <w:rFonts w:ascii="仿宋" w:hAnsi="仿宋" w:eastAsia="仿宋" w:cs="仿宋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府性基金预算支出情况表</w:t>
      </w:r>
    </w:p>
    <w:p>
      <w:pPr>
        <w:spacing w:before="33" w:line="184" w:lineRule="auto"/>
        <w:ind w:right="305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4"/>
          <w:sz w:val="24"/>
          <w:szCs w:val="24"/>
        </w:rPr>
        <w:t>单</w:t>
      </w:r>
      <w:r>
        <w:rPr>
          <w:rFonts w:ascii="仿宋" w:hAnsi="仿宋" w:eastAsia="仿宋" w:cs="仿宋"/>
          <w:spacing w:val="-20"/>
          <w:sz w:val="24"/>
          <w:szCs w:val="24"/>
        </w:rPr>
        <w:t>位： 万元</w:t>
      </w:r>
    </w:p>
    <w:p>
      <w:pPr>
        <w:sectPr>
          <w:type w:val="continuous"/>
          <w:pgSz w:w="11907" w:h="16839"/>
          <w:pgMar w:top="1431" w:right="1240" w:bottom="1488" w:left="1303" w:header="0" w:footer="1210" w:gutter="0"/>
          <w:cols w:equalWidth="0" w:num="2">
            <w:col w:w="2727" w:space="100"/>
            <w:col w:w="6536"/>
          </w:cols>
        </w:sectPr>
      </w:pPr>
    </w:p>
    <w:p>
      <w:pPr>
        <w:spacing w:line="38" w:lineRule="exact"/>
      </w:pPr>
    </w:p>
    <w:tbl>
      <w:tblPr>
        <w:tblStyle w:val="4"/>
        <w:tblW w:w="9218" w:type="dxa"/>
        <w:tblInd w:w="1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56"/>
        <w:gridCol w:w="456"/>
        <w:gridCol w:w="2895"/>
        <w:gridCol w:w="1559"/>
        <w:gridCol w:w="1698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5" w:hRule="atLeast"/>
        </w:trPr>
        <w:tc>
          <w:tcPr>
            <w:tcW w:w="4397" w:type="dxa"/>
            <w:gridSpan w:val="4"/>
            <w:vAlign w:val="top"/>
          </w:tcPr>
          <w:p>
            <w:pPr>
              <w:spacing w:before="115" w:line="219" w:lineRule="auto"/>
              <w:ind w:left="18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4821" w:type="dxa"/>
            <w:gridSpan w:val="3"/>
            <w:vAlign w:val="top"/>
          </w:tcPr>
          <w:p>
            <w:pPr>
              <w:spacing w:before="113" w:line="217" w:lineRule="auto"/>
              <w:ind w:left="1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政府性基金</w:t>
            </w:r>
            <w:r>
              <w:rPr>
                <w:rFonts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02" w:type="dxa"/>
            <w:gridSpan w:val="3"/>
            <w:vAlign w:val="top"/>
          </w:tcPr>
          <w:p>
            <w:pPr>
              <w:spacing w:before="25" w:line="229" w:lineRule="auto"/>
              <w:ind w:left="666" w:right="117" w:hanging="54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功能分类科目编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895" w:type="dxa"/>
            <w:vMerge w:val="restart"/>
            <w:tcBorders>
              <w:bottom w:val="nil"/>
            </w:tcBorders>
            <w:vAlign w:val="top"/>
          </w:tcPr>
          <w:p>
            <w:pPr>
              <w:spacing w:before="274" w:line="216" w:lineRule="auto"/>
              <w:ind w:left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17" w:lineRule="auto"/>
              <w:ind w:left="5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小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计</w:t>
            </w:r>
          </w:p>
        </w:tc>
        <w:tc>
          <w:tcPr>
            <w:tcW w:w="1698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17" w:lineRule="auto"/>
              <w:ind w:left="3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本支出</w:t>
            </w:r>
          </w:p>
        </w:tc>
        <w:tc>
          <w:tcPr>
            <w:tcW w:w="1564" w:type="dxa"/>
            <w:vMerge w:val="restart"/>
            <w:tcBorders>
              <w:bottom w:val="nil"/>
            </w:tcBorders>
            <w:vAlign w:val="top"/>
          </w:tcPr>
          <w:p>
            <w:pPr>
              <w:spacing w:before="274" w:line="219" w:lineRule="auto"/>
              <w:ind w:left="3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90" w:type="dxa"/>
            <w:vAlign w:val="top"/>
          </w:tcPr>
          <w:p>
            <w:pPr>
              <w:spacing w:before="35" w:line="218" w:lineRule="auto"/>
              <w:ind w:left="1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</w:p>
        </w:tc>
        <w:tc>
          <w:tcPr>
            <w:tcW w:w="456" w:type="dxa"/>
            <w:vAlign w:val="top"/>
          </w:tcPr>
          <w:p>
            <w:pPr>
              <w:spacing w:before="35" w:line="218" w:lineRule="auto"/>
              <w:ind w:left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款</w:t>
            </w:r>
          </w:p>
        </w:tc>
        <w:tc>
          <w:tcPr>
            <w:tcW w:w="456" w:type="dxa"/>
            <w:vAlign w:val="top"/>
          </w:tcPr>
          <w:p>
            <w:pPr>
              <w:spacing w:before="35" w:line="218" w:lineRule="auto"/>
              <w:ind w:left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</w:p>
        </w:tc>
        <w:tc>
          <w:tcPr>
            <w:tcW w:w="28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3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spacing w:before="140" w:line="217" w:lineRule="auto"/>
              <w:ind w:left="12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计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41" w:line="184" w:lineRule="auto"/>
        <w:ind w:left="299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备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无内容应公开空表并说明情况。</w:t>
      </w:r>
    </w:p>
    <w:p>
      <w:pPr>
        <w:sectPr>
          <w:type w:val="continuous"/>
          <w:pgSz w:w="11907" w:h="16839"/>
          <w:pgMar w:top="1431" w:right="1240" w:bottom="1488" w:left="1303" w:header="0" w:footer="1210" w:gutter="0"/>
          <w:cols w:equalWidth="0" w:num="1">
            <w:col w:w="9363"/>
          </w:cols>
        </w:sectPr>
      </w:pPr>
    </w:p>
    <w:p>
      <w:pPr>
        <w:spacing w:before="184" w:line="226" w:lineRule="auto"/>
        <w:ind w:left="1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第三部</w:t>
      </w:r>
      <w:r>
        <w:rPr>
          <w:rFonts w:ascii="黑体" w:hAnsi="黑体" w:eastAsia="黑体" w:cs="黑体"/>
          <w:spacing w:val="4"/>
          <w:sz w:val="31"/>
          <w:szCs w:val="31"/>
        </w:rPr>
        <w:t>分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2020 年部门预算情况说明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333" w:lineRule="auto"/>
        <w:ind w:left="25" w:right="16" w:firstLine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一、</w:t>
      </w:r>
      <w:r>
        <w:rPr>
          <w:rFonts w:ascii="黑体" w:hAnsi="黑体" w:eastAsia="黑体" w:cs="黑体"/>
          <w:spacing w:val="9"/>
          <w:sz w:val="31"/>
          <w:szCs w:val="31"/>
        </w:rPr>
        <w:t>关</w:t>
      </w:r>
      <w:r>
        <w:rPr>
          <w:rFonts w:ascii="黑体" w:hAnsi="黑体" w:eastAsia="黑体" w:cs="黑体"/>
          <w:spacing w:val="7"/>
          <w:sz w:val="31"/>
          <w:szCs w:val="31"/>
        </w:rPr>
        <w:t>于自治区卫生健康委 2020 年收支预算情况的总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体说明</w:t>
      </w:r>
    </w:p>
    <w:p>
      <w:pPr>
        <w:spacing w:before="3" w:line="333" w:lineRule="auto"/>
        <w:ind w:left="30" w:right="13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按照全口径预算的原则， 自治区卫生健康委 2020 年</w:t>
      </w:r>
      <w:r>
        <w:rPr>
          <w:rFonts w:ascii="仿宋" w:hAnsi="仿宋" w:eastAsia="仿宋" w:cs="仿宋"/>
          <w:sz w:val="31"/>
          <w:szCs w:val="31"/>
        </w:rPr>
        <w:t xml:space="preserve">所 </w:t>
      </w:r>
      <w:r>
        <w:rPr>
          <w:rFonts w:ascii="仿宋" w:hAnsi="仿宋" w:eastAsia="仿宋" w:cs="仿宋"/>
          <w:spacing w:val="4"/>
          <w:sz w:val="31"/>
          <w:szCs w:val="31"/>
        </w:rPr>
        <w:t>有收入和支</w:t>
      </w:r>
      <w:r>
        <w:rPr>
          <w:rFonts w:ascii="仿宋" w:hAnsi="仿宋" w:eastAsia="仿宋" w:cs="仿宋"/>
          <w:spacing w:val="2"/>
          <w:sz w:val="31"/>
          <w:szCs w:val="31"/>
        </w:rPr>
        <w:t>出均纳入部门预算管理。收支总预算 5997.29 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元。收入预算包括：一般公共预算。支出预算包括：一般</w:t>
      </w:r>
      <w:r>
        <w:rPr>
          <w:rFonts w:ascii="仿宋" w:hAnsi="仿宋" w:eastAsia="仿宋" w:cs="仿宋"/>
          <w:spacing w:val="5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共服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支出、社会保障和就业支出、医疗卫生健康支出、住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房保</w:t>
      </w:r>
      <w:r>
        <w:rPr>
          <w:rFonts w:ascii="仿宋" w:hAnsi="仿宋" w:eastAsia="仿宋" w:cs="仿宋"/>
          <w:sz w:val="31"/>
          <w:szCs w:val="31"/>
        </w:rPr>
        <w:t>障支出。</w:t>
      </w:r>
    </w:p>
    <w:p>
      <w:pPr>
        <w:spacing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二、关</w:t>
      </w:r>
      <w:r>
        <w:rPr>
          <w:rFonts w:ascii="黑体" w:hAnsi="黑体" w:eastAsia="黑体" w:cs="黑体"/>
          <w:spacing w:val="3"/>
          <w:sz w:val="31"/>
          <w:szCs w:val="31"/>
        </w:rPr>
        <w:t>于</w:t>
      </w:r>
      <w:r>
        <w:rPr>
          <w:rFonts w:ascii="黑体" w:hAnsi="黑体" w:eastAsia="黑体" w:cs="黑体"/>
          <w:spacing w:val="2"/>
          <w:sz w:val="31"/>
          <w:szCs w:val="31"/>
        </w:rPr>
        <w:t>自治区卫生健康委 2020 年收入预算情况说明</w:t>
      </w:r>
    </w:p>
    <w:p>
      <w:pPr>
        <w:spacing w:before="169" w:line="334" w:lineRule="auto"/>
        <w:ind w:left="16" w:right="11" w:firstLine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 xml:space="preserve">收入预算 5997.29 元， 其中：一般公共预算 5997.29 </w:t>
      </w:r>
      <w:r>
        <w:rPr>
          <w:rFonts w:ascii="仿宋" w:hAnsi="仿宋" w:eastAsia="仿宋" w:cs="仿宋"/>
          <w:spacing w:val="-2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元，占 0%，比上年减少 5393.89 万元，主要原因是人员调出</w:t>
      </w:r>
      <w:r>
        <w:rPr>
          <w:rFonts w:ascii="仿宋" w:hAnsi="仿宋" w:eastAsia="仿宋" w:cs="仿宋"/>
          <w:spacing w:val="-12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辞职</w:t>
      </w:r>
      <w:r>
        <w:rPr>
          <w:rFonts w:ascii="仿宋" w:hAnsi="仿宋" w:eastAsia="仿宋" w:cs="仿宋"/>
          <w:spacing w:val="3"/>
          <w:sz w:val="31"/>
          <w:szCs w:val="31"/>
        </w:rPr>
        <w:t>； 财政压减项目资金，导致一般公共预算资金减少；政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府</w:t>
      </w:r>
      <w:r>
        <w:rPr>
          <w:rFonts w:ascii="仿宋" w:hAnsi="仿宋" w:eastAsia="仿宋" w:cs="仿宋"/>
          <w:spacing w:val="14"/>
          <w:sz w:val="31"/>
          <w:szCs w:val="31"/>
        </w:rPr>
        <w:t>性基金预算未安排。比上年增加(减少) 0 万元，主要原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因是无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；财政专户管理资金 0 万元， 占 0%，比上年增加(减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少</w:t>
      </w:r>
      <w:r>
        <w:rPr>
          <w:rFonts w:ascii="仿宋" w:hAnsi="仿宋" w:eastAsia="仿宋" w:cs="仿宋"/>
          <w:spacing w:val="-7"/>
          <w:sz w:val="31"/>
          <w:szCs w:val="31"/>
        </w:rPr>
        <w:t>) 0 万元，主要原因是无；事业收入 0 万元， 占 0%，比上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年</w:t>
      </w:r>
      <w:r>
        <w:rPr>
          <w:rFonts w:ascii="仿宋" w:hAnsi="仿宋" w:eastAsia="仿宋" w:cs="仿宋"/>
          <w:spacing w:val="14"/>
          <w:sz w:val="31"/>
          <w:szCs w:val="31"/>
        </w:rPr>
        <w:t>增加(减少) 0 万元，主要原因是无；事业单位经营收入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0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万元，占 0%，比上年增加(减少) 0 万元， 主要原因是无；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其他收</w:t>
      </w:r>
      <w:r>
        <w:rPr>
          <w:rFonts w:ascii="仿宋" w:hAnsi="仿宋" w:eastAsia="仿宋" w:cs="仿宋"/>
          <w:spacing w:val="-6"/>
          <w:sz w:val="31"/>
          <w:szCs w:val="31"/>
        </w:rPr>
        <w:t>入 0 万元， 占 0 %，比上年增加(减少) 0 万元，主要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原因是无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；用事业基金弥补收支差额 0 万元，占 0%，比上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年</w:t>
      </w:r>
      <w:r>
        <w:rPr>
          <w:rFonts w:ascii="仿宋" w:hAnsi="仿宋" w:eastAsia="仿宋" w:cs="仿宋"/>
          <w:spacing w:val="18"/>
          <w:sz w:val="31"/>
          <w:szCs w:val="31"/>
        </w:rPr>
        <w:t>增加(减少) 0 万元，主要原因是无。单位上年结余(不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包</w:t>
      </w:r>
      <w:r>
        <w:rPr>
          <w:rFonts w:ascii="仿宋" w:hAnsi="仿宋" w:eastAsia="仿宋" w:cs="仿宋"/>
          <w:spacing w:val="-3"/>
          <w:sz w:val="31"/>
          <w:szCs w:val="31"/>
        </w:rPr>
        <w:t>括国库集中支付额度结余) 0 万元，占 0%，比上年增加(减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少) 0 万元，</w:t>
      </w:r>
      <w:r>
        <w:rPr>
          <w:rFonts w:ascii="仿宋" w:hAnsi="仿宋" w:eastAsia="仿宋" w:cs="仿宋"/>
          <w:spacing w:val="1"/>
          <w:sz w:val="31"/>
          <w:szCs w:val="31"/>
        </w:rPr>
        <w:t>主要</w:t>
      </w:r>
      <w:r>
        <w:rPr>
          <w:rFonts w:hint="eastAsia" w:ascii="仿宋" w:hAnsi="仿宋" w:eastAsia="仿宋" w:cs="仿宋"/>
          <w:spacing w:val="1"/>
          <w:sz w:val="31"/>
          <w:szCs w:val="31"/>
          <w:lang w:eastAsia="zh-CN"/>
        </w:rPr>
        <w:t>原因</w:t>
      </w:r>
      <w:r>
        <w:rPr>
          <w:rFonts w:ascii="仿宋" w:hAnsi="仿宋" w:eastAsia="仿宋" w:cs="仿宋"/>
          <w:spacing w:val="1"/>
          <w:sz w:val="31"/>
          <w:szCs w:val="31"/>
        </w:rPr>
        <w:t>是无。</w:t>
      </w:r>
    </w:p>
    <w:p>
      <w:pPr>
        <w:spacing w:line="226" w:lineRule="auto"/>
        <w:ind w:left="6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三、关</w:t>
      </w:r>
      <w:r>
        <w:rPr>
          <w:rFonts w:ascii="黑体" w:hAnsi="黑体" w:eastAsia="黑体" w:cs="黑体"/>
          <w:spacing w:val="2"/>
          <w:sz w:val="31"/>
          <w:szCs w:val="31"/>
        </w:rPr>
        <w:t>于自治区卫生健康委 2020 年支出预算情况说明</w:t>
      </w:r>
    </w:p>
    <w:p>
      <w:pPr>
        <w:sectPr>
          <w:footerReference r:id="rId21" w:type="default"/>
          <w:pgSz w:w="11907" w:h="16839"/>
          <w:pgMar w:top="1431" w:right="1785" w:bottom="1487" w:left="1785" w:header="0" w:footer="1210" w:gutter="0"/>
          <w:cols w:space="720" w:num="1"/>
        </w:sectPr>
      </w:pPr>
    </w:p>
    <w:p>
      <w:pPr>
        <w:spacing w:before="181" w:line="224" w:lineRule="auto"/>
        <w:ind w:left="7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自治区</w:t>
      </w:r>
      <w:r>
        <w:rPr>
          <w:rFonts w:ascii="仿宋" w:hAnsi="仿宋" w:eastAsia="仿宋" w:cs="仿宋"/>
          <w:spacing w:val="-11"/>
          <w:sz w:val="31"/>
          <w:szCs w:val="31"/>
        </w:rPr>
        <w:t>卫</w:t>
      </w:r>
      <w:r>
        <w:rPr>
          <w:rFonts w:ascii="仿宋" w:hAnsi="仿宋" w:eastAsia="仿宋" w:cs="仿宋"/>
          <w:spacing w:val="-6"/>
          <w:sz w:val="31"/>
          <w:szCs w:val="31"/>
        </w:rPr>
        <w:t>生健康委 2020 年支出预算 5997.29 元，</w:t>
      </w:r>
    </w:p>
    <w:p>
      <w:pPr>
        <w:spacing w:before="183" w:line="334" w:lineRule="auto"/>
        <w:ind w:left="33" w:right="244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其中</w:t>
      </w:r>
      <w:r>
        <w:rPr>
          <w:rFonts w:ascii="仿宋" w:hAnsi="仿宋" w:eastAsia="仿宋" w:cs="仿宋"/>
          <w:spacing w:val="-7"/>
          <w:sz w:val="31"/>
          <w:szCs w:val="31"/>
        </w:rPr>
        <w:t>：基本支出 4112.29 万元，占 68.57%，比上年减少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42.63 万元，主要原因是人员调出、辞职。项目支出 1885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万元，</w:t>
      </w:r>
      <w:r>
        <w:rPr>
          <w:rFonts w:ascii="仿宋" w:hAnsi="仿宋" w:eastAsia="仿宋" w:cs="仿宋"/>
          <w:spacing w:val="-10"/>
          <w:sz w:val="31"/>
          <w:szCs w:val="31"/>
        </w:rPr>
        <w:t>占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31.43%，比上年减少 4046.87 万元， 主要原因是财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</w:t>
      </w:r>
      <w:r>
        <w:rPr>
          <w:rFonts w:ascii="仿宋" w:hAnsi="仿宋" w:eastAsia="仿宋" w:cs="仿宋"/>
          <w:spacing w:val="7"/>
          <w:sz w:val="31"/>
          <w:szCs w:val="31"/>
        </w:rPr>
        <w:t>压减部分项目资金。</w:t>
      </w:r>
    </w:p>
    <w:p>
      <w:pPr>
        <w:spacing w:before="1" w:line="332" w:lineRule="auto"/>
        <w:ind w:left="26" w:right="246" w:firstLine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、关于自治区卫生健康委 2020 年财政拨款收支预算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情况的总体说明</w:t>
      </w:r>
    </w:p>
    <w:p>
      <w:pPr>
        <w:spacing w:line="334" w:lineRule="auto"/>
        <w:ind w:left="47" w:right="24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</w:t>
      </w:r>
      <w:r>
        <w:rPr>
          <w:rFonts w:ascii="仿宋" w:hAnsi="仿宋" w:eastAsia="仿宋" w:cs="仿宋"/>
          <w:spacing w:val="-5"/>
          <w:sz w:val="31"/>
          <w:szCs w:val="31"/>
        </w:rPr>
        <w:t>0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年财政拨款收支总预算 5997.29 万元。收入全部为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一般公共预算拨款，无政府性基金预算拨款。</w:t>
      </w:r>
    </w:p>
    <w:p>
      <w:pPr>
        <w:spacing w:line="334" w:lineRule="auto"/>
        <w:ind w:left="24" w:right="246" w:firstLine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五</w:t>
      </w:r>
      <w:r>
        <w:rPr>
          <w:rFonts w:ascii="黑体" w:hAnsi="黑体" w:eastAsia="黑体" w:cs="黑体"/>
          <w:spacing w:val="12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关于自治区卫生健康委 2020 年一般公共预算当年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拨</w:t>
      </w:r>
      <w:r>
        <w:rPr>
          <w:rFonts w:ascii="黑体" w:hAnsi="黑体" w:eastAsia="黑体" w:cs="黑体"/>
          <w:spacing w:val="8"/>
          <w:sz w:val="31"/>
          <w:szCs w:val="31"/>
        </w:rPr>
        <w:t>款情况说明</w:t>
      </w:r>
    </w:p>
    <w:p>
      <w:pPr>
        <w:spacing w:line="222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( 一)一般公用预算当年拨款规模变化情</w:t>
      </w:r>
      <w:r>
        <w:rPr>
          <w:rFonts w:ascii="仿宋" w:hAnsi="仿宋" w:eastAsia="仿宋" w:cs="仿宋"/>
          <w:spacing w:val="16"/>
          <w:sz w:val="31"/>
          <w:szCs w:val="31"/>
        </w:rPr>
        <w:t>况</w:t>
      </w:r>
    </w:p>
    <w:p>
      <w:pPr>
        <w:spacing w:before="184" w:line="334" w:lineRule="auto"/>
        <w:ind w:left="41" w:right="243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自治区卫</w:t>
      </w:r>
      <w:r>
        <w:rPr>
          <w:rFonts w:ascii="仿宋" w:hAnsi="仿宋" w:eastAsia="仿宋" w:cs="仿宋"/>
          <w:spacing w:val="5"/>
          <w:sz w:val="31"/>
          <w:szCs w:val="31"/>
        </w:rPr>
        <w:t>生健康委 2020 年一般公共预算拨款基本支出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1</w:t>
      </w:r>
      <w:r>
        <w:rPr>
          <w:rFonts w:ascii="仿宋" w:hAnsi="仿宋" w:eastAsia="仿宋" w:cs="仿宋"/>
          <w:spacing w:val="-10"/>
          <w:sz w:val="31"/>
          <w:szCs w:val="31"/>
        </w:rPr>
        <w:t>12.29 万元，比上年执行数减少443.24 万元，下降 10.77 %。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主要</w:t>
      </w:r>
      <w:r>
        <w:rPr>
          <w:rFonts w:ascii="仿宋" w:hAnsi="仿宋" w:eastAsia="仿宋" w:cs="仿宋"/>
          <w:spacing w:val="-4"/>
          <w:sz w:val="31"/>
          <w:szCs w:val="31"/>
        </w:rPr>
        <w:t>原</w:t>
      </w:r>
      <w:r>
        <w:rPr>
          <w:rFonts w:ascii="仿宋" w:hAnsi="仿宋" w:eastAsia="仿宋" w:cs="仿宋"/>
          <w:spacing w:val="-3"/>
          <w:sz w:val="31"/>
          <w:szCs w:val="31"/>
        </w:rPr>
        <w:t>因是： 人员调出、辞职。</w:t>
      </w:r>
    </w:p>
    <w:p>
      <w:pPr>
        <w:spacing w:line="222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(二)一般公共预算当年拨款结构情</w:t>
      </w:r>
      <w:r>
        <w:rPr>
          <w:rFonts w:ascii="仿宋" w:hAnsi="仿宋" w:eastAsia="仿宋" w:cs="仿宋"/>
          <w:spacing w:val="25"/>
          <w:sz w:val="31"/>
          <w:szCs w:val="31"/>
        </w:rPr>
        <w:t>况</w:t>
      </w:r>
    </w:p>
    <w:p>
      <w:pPr>
        <w:spacing w:before="189" w:line="333" w:lineRule="auto"/>
        <w:ind w:left="41" w:right="240"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1.社会</w:t>
      </w:r>
      <w:r>
        <w:rPr>
          <w:rFonts w:ascii="仿宋" w:hAnsi="仿宋" w:eastAsia="仿宋" w:cs="仿宋"/>
          <w:spacing w:val="1"/>
          <w:sz w:val="31"/>
          <w:szCs w:val="31"/>
        </w:rPr>
        <w:t>保障和就业支出 680.49 万元，占 11.35%。2.卫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生健康支出 5068.49 万元，占 84.51%。 3.住房保障支</w:t>
      </w:r>
      <w:r>
        <w:rPr>
          <w:rFonts w:ascii="仿宋" w:hAnsi="仿宋" w:eastAsia="仿宋" w:cs="仿宋"/>
          <w:spacing w:val="4"/>
          <w:sz w:val="31"/>
          <w:szCs w:val="31"/>
        </w:rPr>
        <w:t>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9"/>
          <w:sz w:val="31"/>
          <w:szCs w:val="31"/>
        </w:rPr>
        <w:t>2</w:t>
      </w:r>
      <w:r>
        <w:rPr>
          <w:rFonts w:ascii="仿宋" w:hAnsi="仿宋" w:eastAsia="仿宋" w:cs="仿宋"/>
          <w:spacing w:val="-12"/>
          <w:sz w:val="31"/>
          <w:szCs w:val="31"/>
        </w:rPr>
        <w:t>48.31 万元，占 4.14%。</w:t>
      </w:r>
    </w:p>
    <w:p>
      <w:pPr>
        <w:spacing w:line="222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(三)一般公共预算当年拨款具体使用情况</w:t>
      </w:r>
    </w:p>
    <w:p>
      <w:pPr>
        <w:spacing w:before="190" w:line="338" w:lineRule="auto"/>
        <w:ind w:left="23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1. 社会保障</w:t>
      </w:r>
      <w:r>
        <w:rPr>
          <w:rFonts w:ascii="仿宋" w:hAnsi="仿宋" w:eastAsia="仿宋" w:cs="仿宋"/>
          <w:spacing w:val="-3"/>
          <w:sz w:val="31"/>
          <w:szCs w:val="31"/>
        </w:rPr>
        <w:t>和就业支出:2020 年预算数为 680.49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比上年执行数增加减</w:t>
      </w:r>
      <w:r>
        <w:rPr>
          <w:rFonts w:ascii="仿宋" w:hAnsi="仿宋" w:eastAsia="仿宋" w:cs="仿宋"/>
          <w:spacing w:val="2"/>
          <w:sz w:val="31"/>
          <w:szCs w:val="31"/>
        </w:rPr>
        <w:t>少 20.73 万元，下降 2.96%，主要原因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是： 人员调出、辞职</w:t>
      </w:r>
      <w:r>
        <w:rPr>
          <w:rFonts w:ascii="仿宋" w:hAnsi="仿宋" w:eastAsia="仿宋" w:cs="仿宋"/>
          <w:spacing w:val="2"/>
          <w:sz w:val="31"/>
          <w:szCs w:val="31"/>
        </w:rPr>
        <w:t>。 2. 卫生健康支出:2020 年预算数为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5068.49 万元，比上年执行数减少 4222.62 万元，下降 45.45%</w:t>
      </w:r>
      <w:r>
        <w:rPr>
          <w:rFonts w:ascii="仿宋" w:hAnsi="仿宋" w:eastAsia="仿宋" w:cs="仿宋"/>
          <w:spacing w:val="-8"/>
          <w:sz w:val="31"/>
          <w:szCs w:val="31"/>
        </w:rPr>
        <w:t>，</w:t>
      </w:r>
    </w:p>
    <w:p>
      <w:pPr>
        <w:sectPr>
          <w:footerReference r:id="rId22" w:type="default"/>
          <w:pgSz w:w="11907" w:h="16839"/>
          <w:pgMar w:top="1431" w:right="1555" w:bottom="1487" w:left="1785" w:header="0" w:footer="1210" w:gutter="0"/>
          <w:cols w:space="720" w:num="1"/>
        </w:sectPr>
      </w:pPr>
    </w:p>
    <w:p>
      <w:pPr>
        <w:spacing w:before="185" w:line="333" w:lineRule="auto"/>
        <w:ind w:left="38" w:right="97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主要原因是：财政压减项目资金。 3.住房保障支出 2020 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预算数为 248.31 万元，比上年执行数增加 248.31 万元，</w:t>
      </w:r>
      <w:r>
        <w:rPr>
          <w:rFonts w:ascii="仿宋" w:hAnsi="仿宋" w:eastAsia="仿宋" w:cs="仿宋"/>
          <w:spacing w:val="-6"/>
          <w:sz w:val="31"/>
          <w:szCs w:val="31"/>
        </w:rPr>
        <w:t>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幅较大，主要原因是：2019年财政未安排此项支出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line="333" w:lineRule="auto"/>
        <w:ind w:left="36" w:right="97" w:firstLine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六</w:t>
      </w:r>
      <w:r>
        <w:rPr>
          <w:rFonts w:ascii="黑体" w:hAnsi="黑体" w:eastAsia="黑体" w:cs="黑体"/>
          <w:spacing w:val="11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关于自治区卫生健康委 2020 年一般公共预算基本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支</w:t>
      </w:r>
      <w:r>
        <w:rPr>
          <w:rFonts w:ascii="黑体" w:hAnsi="黑体" w:eastAsia="黑体" w:cs="黑体"/>
          <w:spacing w:val="6"/>
          <w:sz w:val="31"/>
          <w:szCs w:val="31"/>
        </w:rPr>
        <w:t>出情况说明</w:t>
      </w:r>
    </w:p>
    <w:p>
      <w:pPr>
        <w:spacing w:before="3" w:line="333" w:lineRule="auto"/>
        <w:ind w:left="37" w:right="97" w:firstLine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2"/>
          <w:sz w:val="31"/>
          <w:szCs w:val="31"/>
        </w:rPr>
        <w:t>自</w:t>
      </w:r>
      <w:r>
        <w:rPr>
          <w:rFonts w:ascii="仿宋" w:hAnsi="仿宋" w:eastAsia="仿宋" w:cs="仿宋"/>
          <w:spacing w:val="23"/>
          <w:sz w:val="31"/>
          <w:szCs w:val="31"/>
        </w:rPr>
        <w:t>治区卫生健康委2020年一般公共预算基本支出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4</w:t>
      </w:r>
      <w:r>
        <w:rPr>
          <w:rFonts w:ascii="仿宋" w:hAnsi="仿宋" w:eastAsia="仿宋" w:cs="仿宋"/>
          <w:spacing w:val="-13"/>
          <w:sz w:val="31"/>
          <w:szCs w:val="31"/>
        </w:rPr>
        <w:t>112.29 万元，其中：</w:t>
      </w:r>
    </w:p>
    <w:p>
      <w:pPr>
        <w:spacing w:before="4" w:line="333" w:lineRule="auto"/>
        <w:ind w:left="2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人员</w:t>
      </w:r>
      <w:r>
        <w:rPr>
          <w:rFonts w:ascii="仿宋" w:hAnsi="仿宋" w:eastAsia="仿宋" w:cs="仿宋"/>
          <w:spacing w:val="-5"/>
          <w:sz w:val="31"/>
          <w:szCs w:val="31"/>
        </w:rPr>
        <w:t>经</w:t>
      </w:r>
      <w:r>
        <w:rPr>
          <w:rFonts w:ascii="仿宋" w:hAnsi="仿宋" w:eastAsia="仿宋" w:cs="仿宋"/>
          <w:spacing w:val="-3"/>
          <w:sz w:val="31"/>
          <w:szCs w:val="31"/>
        </w:rPr>
        <w:t>费3428.26万元，主要包括：基本工资、津贴补</w:t>
      </w:r>
      <w:r>
        <w:rPr>
          <w:rFonts w:ascii="仿宋" w:hAnsi="仿宋" w:eastAsia="仿宋" w:cs="仿宋"/>
          <w:spacing w:val="9"/>
          <w:sz w:val="31"/>
          <w:szCs w:val="31"/>
        </w:rPr>
        <w:t>贴、奖金、绩效工资、机关事业单位基本养老保险缴费、</w:t>
      </w:r>
      <w:r>
        <w:rPr>
          <w:rFonts w:ascii="仿宋" w:hAnsi="仿宋" w:eastAsia="仿宋" w:cs="仿宋"/>
          <w:spacing w:val="7"/>
          <w:sz w:val="31"/>
          <w:szCs w:val="31"/>
        </w:rPr>
        <w:t>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业年金缴费、职工基本医疗保险缴费、公务员</w:t>
      </w:r>
      <w:r>
        <w:rPr>
          <w:rFonts w:ascii="仿宋" w:hAnsi="仿宋" w:eastAsia="仿宋" w:cs="仿宋"/>
          <w:sz w:val="31"/>
          <w:szCs w:val="31"/>
        </w:rPr>
        <w:t xml:space="preserve">医疗补助缴费、 </w:t>
      </w:r>
      <w:r>
        <w:rPr>
          <w:rFonts w:ascii="仿宋" w:hAnsi="仿宋" w:eastAsia="仿宋" w:cs="仿宋"/>
          <w:spacing w:val="10"/>
          <w:sz w:val="31"/>
          <w:szCs w:val="31"/>
        </w:rPr>
        <w:t>其</w:t>
      </w:r>
      <w:r>
        <w:rPr>
          <w:rFonts w:ascii="仿宋" w:hAnsi="仿宋" w:eastAsia="仿宋" w:cs="仿宋"/>
          <w:spacing w:val="9"/>
          <w:sz w:val="31"/>
          <w:szCs w:val="31"/>
        </w:rPr>
        <w:t>他社会保障缴费、住房公积金、医疗费、其他工资福利支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出、离休费、退休费、其他对个人和家庭的补助等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6" w:line="337" w:lineRule="auto"/>
        <w:ind w:left="25" w:right="97" w:firstLine="640"/>
        <w:rPr>
          <w:rFonts w:ascii="Arial"/>
          <w:sz w:val="2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公用经费68</w:t>
      </w:r>
      <w:r>
        <w:rPr>
          <w:rFonts w:ascii="仿宋" w:hAnsi="仿宋" w:eastAsia="仿宋" w:cs="仿宋"/>
          <w:sz w:val="31"/>
          <w:szCs w:val="31"/>
        </w:rPr>
        <w:t>4.03万元，主要包括：办公费、印刷费、</w:t>
      </w:r>
      <w:r>
        <w:rPr>
          <w:rFonts w:ascii="仿宋" w:hAnsi="仿宋" w:eastAsia="仿宋" w:cs="仿宋"/>
          <w:spacing w:val="9"/>
          <w:sz w:val="31"/>
          <w:szCs w:val="31"/>
        </w:rPr>
        <w:t>水费、电费、邮电费、取暖费、物业管理费、差旅费、公</w:t>
      </w:r>
      <w:r>
        <w:rPr>
          <w:rFonts w:ascii="仿宋" w:hAnsi="仿宋" w:eastAsia="仿宋" w:cs="仿宋"/>
          <w:spacing w:val="7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接待费、工会经费、福利费、公务用车运行维护费、其他</w:t>
      </w:r>
      <w:r>
        <w:rPr>
          <w:rFonts w:ascii="仿宋" w:hAnsi="仿宋" w:eastAsia="仿宋" w:cs="仿宋"/>
          <w:spacing w:val="7"/>
          <w:sz w:val="31"/>
          <w:szCs w:val="31"/>
        </w:rPr>
        <w:t>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通费用、其他商品和服务支出等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02" w:line="275" w:lineRule="auto"/>
        <w:ind w:left="6857" w:right="240" w:hanging="6191"/>
        <w:rPr>
          <w:rFonts w:ascii="宋体" w:hAnsi="宋体" w:eastAsia="宋体" w:cs="宋体"/>
          <w:sz w:val="22"/>
          <w:szCs w:val="22"/>
        </w:rPr>
      </w:pPr>
      <w:r>
        <w:rPr>
          <w:rFonts w:ascii="黑体" w:hAnsi="黑体" w:eastAsia="黑体" w:cs="黑体"/>
          <w:spacing w:val="4"/>
          <w:sz w:val="31"/>
          <w:szCs w:val="31"/>
        </w:rPr>
        <w:t>七、关于自治区</w:t>
      </w:r>
      <w:r>
        <w:rPr>
          <w:rFonts w:ascii="黑体" w:hAnsi="黑体" w:eastAsia="黑体" w:cs="黑体"/>
          <w:spacing w:val="2"/>
          <w:sz w:val="31"/>
          <w:szCs w:val="31"/>
        </w:rPr>
        <w:t>卫生健康委 2020 年项目支出情况说明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22"/>
          <w:szCs w:val="22"/>
        </w:rPr>
        <w:t>单位：</w:t>
      </w:r>
      <w:r>
        <w:rPr>
          <w:rFonts w:ascii="宋体" w:hAnsi="宋体" w:eastAsia="宋体" w:cs="宋体"/>
          <w:spacing w:val="-1"/>
          <w:sz w:val="22"/>
          <w:szCs w:val="22"/>
        </w:rPr>
        <w:t>万元</w:t>
      </w:r>
    </w:p>
    <w:p>
      <w:pPr>
        <w:sectPr>
          <w:footerReference r:id="rId23" w:type="default"/>
          <w:pgSz w:w="11907" w:h="16839"/>
          <w:pgMar w:top="1431" w:right="1705" w:bottom="1487" w:left="1785" w:header="0" w:footer="121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8068" w:type="dxa"/>
        <w:tblInd w:w="3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3538"/>
        <w:gridCol w:w="727"/>
        <w:gridCol w:w="1139"/>
        <w:gridCol w:w="727"/>
        <w:gridCol w:w="13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186" w:line="201" w:lineRule="auto"/>
              <w:ind w:left="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53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1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立项目依据</w:t>
            </w:r>
          </w:p>
        </w:tc>
        <w:tc>
          <w:tcPr>
            <w:tcW w:w="727" w:type="dxa"/>
            <w:vAlign w:val="top"/>
          </w:tcPr>
          <w:p>
            <w:pPr>
              <w:spacing w:before="206" w:line="271" w:lineRule="auto"/>
              <w:ind w:left="146" w:right="140" w:firstLine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算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安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排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3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76" w:lineRule="auto"/>
              <w:ind w:left="356" w:right="125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目承担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727" w:type="dxa"/>
            <w:vAlign w:val="top"/>
          </w:tcPr>
          <w:p>
            <w:pPr>
              <w:spacing w:before="206" w:line="271" w:lineRule="auto"/>
              <w:ind w:left="147" w:right="139" w:firstLine="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分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配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33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77" w:lineRule="auto"/>
              <w:ind w:left="581" w:right="114" w:hanging="4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资金执行时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9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265" w:line="209" w:lineRule="auto"/>
              <w:ind w:left="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sz w:val="22"/>
                <w:szCs w:val="22"/>
              </w:rPr>
              <w:t>卫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生 健 康 综 合 事 务 管 理</w:t>
            </w:r>
          </w:p>
        </w:tc>
        <w:tc>
          <w:tcPr>
            <w:tcW w:w="3538" w:type="dxa"/>
            <w:vAlign w:val="top"/>
          </w:tcPr>
          <w:p>
            <w:pPr>
              <w:spacing w:before="45" w:line="262" w:lineRule="auto"/>
              <w:ind w:left="113" w:righ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《中华人民共和国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人口和计划生育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法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》</w:t>
            </w:r>
          </w:p>
          <w:p>
            <w:pPr>
              <w:spacing w:before="2" w:line="258" w:lineRule="auto"/>
              <w:ind w:left="111" w:right="112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《中共中央国务院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关于实施全面两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孩政策改革完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善计划生育服务管理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的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决定》(中发〔2015〕40 号)《新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疆维吾尔自治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区人口与计划生育条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例》《关于印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发自治区关于全面深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化医药卫生体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制改革实施方案的通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知》(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政办发〔2015〕100 号)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及《关于印发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自治区深化医药卫生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体制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改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革 2014 年工作总结和 2015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重点工作任务的通知》(新政办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发〔2015〕101 号</w:t>
            </w:r>
            <w:r>
              <w:rPr>
                <w:rFonts w:ascii="宋体" w:hAnsi="宋体" w:eastAsia="宋体" w:cs="宋体"/>
                <w:sz w:val="22"/>
                <w:szCs w:val="22"/>
              </w:rPr>
              <w:t>)</w:t>
            </w:r>
          </w:p>
        </w:tc>
        <w:tc>
          <w:tcPr>
            <w:tcW w:w="72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341</w:t>
            </w:r>
          </w:p>
        </w:tc>
        <w:tc>
          <w:tcPr>
            <w:tcW w:w="11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68" w:lineRule="auto"/>
              <w:ind w:left="113" w:right="14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新疆维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自治区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生健康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员会</w:t>
            </w:r>
          </w:p>
        </w:tc>
        <w:tc>
          <w:tcPr>
            <w:tcW w:w="72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341</w:t>
            </w:r>
          </w:p>
        </w:tc>
        <w:tc>
          <w:tcPr>
            <w:tcW w:w="13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2020.12.</w:t>
            </w:r>
            <w:r>
              <w:rPr>
                <w:rFonts w:ascii="宋体" w:hAnsi="宋体" w:eastAsia="宋体" w:cs="宋体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265" w:line="200" w:lineRule="auto"/>
              <w:ind w:left="4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6"/>
                <w:position w:val="1"/>
                <w:sz w:val="22"/>
                <w:szCs w:val="22"/>
              </w:rPr>
              <w:t>自</w:t>
            </w:r>
            <w:r>
              <w:rPr>
                <w:rFonts w:ascii="宋体" w:hAnsi="宋体" w:eastAsia="宋体" w:cs="宋体"/>
                <w:spacing w:val="-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治 区 保 健 对 象 医 疗 费</w:t>
            </w:r>
          </w:p>
        </w:tc>
        <w:tc>
          <w:tcPr>
            <w:tcW w:w="353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270" w:lineRule="auto"/>
              <w:ind w:left="111" w:right="135" w:firstLine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《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关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于申请 2018 年度干部保健医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疗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及工作经费预算的函》(新保健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委办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函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〔2017〕21 号)</w:t>
            </w:r>
          </w:p>
        </w:tc>
        <w:tc>
          <w:tcPr>
            <w:tcW w:w="7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64</w:t>
            </w:r>
          </w:p>
        </w:tc>
        <w:tc>
          <w:tcPr>
            <w:tcW w:w="113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31"/>
              </w:tabs>
              <w:spacing w:before="72" w:line="267" w:lineRule="auto"/>
              <w:ind w:left="113" w:right="14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新疆维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自治区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生健康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委员会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ab/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(事)</w:t>
            </w:r>
          </w:p>
        </w:tc>
        <w:tc>
          <w:tcPr>
            <w:tcW w:w="72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64</w:t>
            </w:r>
          </w:p>
        </w:tc>
        <w:tc>
          <w:tcPr>
            <w:tcW w:w="133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2020.12.</w:t>
            </w:r>
            <w:r>
              <w:rPr>
                <w:rFonts w:ascii="宋体" w:hAnsi="宋体" w:eastAsia="宋体" w:cs="宋体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599" w:type="dxa"/>
            <w:textDirection w:val="tbRlV"/>
            <w:vAlign w:val="top"/>
          </w:tcPr>
          <w:p>
            <w:pPr>
              <w:spacing w:before="265" w:line="209" w:lineRule="auto"/>
              <w:ind w:left="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卫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 xml:space="preserve"> 生 健 康 职 称 评 审</w:t>
            </w:r>
          </w:p>
        </w:tc>
        <w:tc>
          <w:tcPr>
            <w:tcW w:w="353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69" w:lineRule="auto"/>
              <w:ind w:left="112" w:right="126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《关于卫生专业技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术资格考试、护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士执业资格考试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和高级卫生专业资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格收费分成有关问题的通知》(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新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财非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〔2013〕24 号)</w:t>
            </w:r>
          </w:p>
        </w:tc>
        <w:tc>
          <w:tcPr>
            <w:tcW w:w="7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80</w:t>
            </w:r>
          </w:p>
        </w:tc>
        <w:tc>
          <w:tcPr>
            <w:tcW w:w="113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268" w:lineRule="auto"/>
              <w:ind w:left="113" w:right="144" w:firstLine="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新疆维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吾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自治区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生健康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委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员会</w:t>
            </w:r>
          </w:p>
        </w:tc>
        <w:tc>
          <w:tcPr>
            <w:tcW w:w="72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80</w:t>
            </w:r>
          </w:p>
        </w:tc>
        <w:tc>
          <w:tcPr>
            <w:tcW w:w="133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2020.12.</w:t>
            </w:r>
            <w:r>
              <w:rPr>
                <w:rFonts w:ascii="宋体" w:hAnsi="宋体" w:eastAsia="宋体" w:cs="宋体"/>
                <w:sz w:val="22"/>
                <w:szCs w:val="22"/>
              </w:rPr>
              <w:t>31</w:t>
            </w:r>
          </w:p>
        </w:tc>
      </w:tr>
    </w:tbl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0" w:line="562" w:lineRule="exact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18"/>
          <w:sz w:val="31"/>
          <w:szCs w:val="31"/>
        </w:rPr>
        <w:t>八、关</w:t>
      </w:r>
      <w:r>
        <w:rPr>
          <w:rFonts w:ascii="黑体" w:hAnsi="黑体" w:eastAsia="黑体" w:cs="黑体"/>
          <w:spacing w:val="7"/>
          <w:position w:val="18"/>
          <w:sz w:val="31"/>
          <w:szCs w:val="31"/>
        </w:rPr>
        <w:t>于自治区卫生健康委 2020 年一般公共预算“三</w:t>
      </w:r>
    </w:p>
    <w:p>
      <w:pPr>
        <w:spacing w:line="226" w:lineRule="auto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公</w:t>
      </w:r>
      <w:r>
        <w:rPr>
          <w:rFonts w:ascii="黑体" w:hAnsi="黑体" w:eastAsia="黑体" w:cs="黑体"/>
          <w:spacing w:val="8"/>
          <w:sz w:val="31"/>
          <w:szCs w:val="31"/>
        </w:rPr>
        <w:t>”经费预算情况说明</w:t>
      </w:r>
    </w:p>
    <w:p>
      <w:pPr>
        <w:spacing w:before="146" w:line="222" w:lineRule="auto"/>
        <w:ind w:left="7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自治区卫生健康委 2020 年 “三公”经费财政拨款预算</w:t>
      </w:r>
    </w:p>
    <w:p>
      <w:pPr>
        <w:spacing w:before="144" w:line="225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数为 85.31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 其中：因公出国(境) 费 0 万元，公务用</w:t>
      </w:r>
    </w:p>
    <w:p>
      <w:pPr>
        <w:sectPr>
          <w:footerReference r:id="rId24" w:type="default"/>
          <w:pgSz w:w="11907" w:h="16839"/>
          <w:pgMar w:top="1431" w:right="1687" w:bottom="1487" w:left="1785" w:header="0" w:footer="1210" w:gutter="0"/>
          <w:cols w:space="720" w:num="1"/>
        </w:sectPr>
      </w:pPr>
    </w:p>
    <w:p>
      <w:pPr>
        <w:spacing w:before="152" w:line="309" w:lineRule="auto"/>
        <w:ind w:left="44" w:right="10" w:hanging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车</w:t>
      </w:r>
      <w:r>
        <w:rPr>
          <w:rFonts w:ascii="仿宋" w:hAnsi="仿宋" w:eastAsia="仿宋" w:cs="仿宋"/>
          <w:spacing w:val="-11"/>
          <w:sz w:val="31"/>
          <w:szCs w:val="31"/>
        </w:rPr>
        <w:t>购置 0 万元，公务用车运行费 84.5 万元，公务接待费 0.81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</w:t>
      </w:r>
      <w:r>
        <w:rPr>
          <w:rFonts w:ascii="仿宋" w:hAnsi="仿宋" w:eastAsia="仿宋" w:cs="仿宋"/>
          <w:spacing w:val="-15"/>
          <w:sz w:val="31"/>
          <w:szCs w:val="31"/>
        </w:rPr>
        <w:t>元。</w:t>
      </w:r>
    </w:p>
    <w:p>
      <w:pPr>
        <w:spacing w:before="9" w:line="312" w:lineRule="auto"/>
        <w:ind w:left="27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2</w:t>
      </w:r>
      <w:r>
        <w:rPr>
          <w:rFonts w:ascii="仿宋" w:hAnsi="仿宋" w:eastAsia="仿宋" w:cs="仿宋"/>
          <w:spacing w:val="-16"/>
          <w:sz w:val="31"/>
          <w:szCs w:val="31"/>
        </w:rPr>
        <w:t>020 年“三公”经费财政拨款预算比上年减少 4.5 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其中：因公出国(境)费增加(减少) 0 万元，主要原因</w:t>
      </w:r>
      <w:r>
        <w:rPr>
          <w:rFonts w:ascii="仿宋" w:hAnsi="仿宋" w:eastAsia="仿宋" w:cs="仿宋"/>
          <w:spacing w:val="23"/>
          <w:sz w:val="31"/>
          <w:szCs w:val="31"/>
        </w:rPr>
        <w:t>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无 ；公务用车购置费</w:t>
      </w:r>
      <w:r>
        <w:rPr>
          <w:rFonts w:ascii="仿宋" w:hAnsi="仿宋" w:eastAsia="仿宋" w:cs="仿宋"/>
          <w:spacing w:val="2"/>
          <w:sz w:val="31"/>
          <w:szCs w:val="31"/>
        </w:rPr>
        <w:t>为 0，未安排预算。公务用车购置费增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加(减少) 0 万元，主要原因是未安排预算；公务用车运</w:t>
      </w:r>
      <w:r>
        <w:rPr>
          <w:rFonts w:ascii="仿宋" w:hAnsi="仿宋" w:eastAsia="仿宋" w:cs="仿宋"/>
          <w:spacing w:val="10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费减</w:t>
      </w:r>
      <w:r>
        <w:rPr>
          <w:rFonts w:ascii="仿宋" w:hAnsi="仿宋" w:eastAsia="仿宋" w:cs="仿宋"/>
          <w:spacing w:val="-10"/>
          <w:sz w:val="31"/>
          <w:szCs w:val="31"/>
        </w:rPr>
        <w:t>少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4.5 万元， 主要原因是厉行勤俭节约， 加强公务用车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管</w:t>
      </w:r>
      <w:r>
        <w:rPr>
          <w:rFonts w:ascii="仿宋" w:hAnsi="仿宋" w:eastAsia="仿宋" w:cs="仿宋"/>
          <w:spacing w:val="15"/>
          <w:sz w:val="31"/>
          <w:szCs w:val="31"/>
        </w:rPr>
        <w:t>理</w:t>
      </w:r>
      <w:r>
        <w:rPr>
          <w:rFonts w:ascii="仿宋" w:hAnsi="仿宋" w:eastAsia="仿宋" w:cs="仿宋"/>
          <w:spacing w:val="9"/>
          <w:sz w:val="31"/>
          <w:szCs w:val="31"/>
        </w:rPr>
        <w:t>；公务接待费增加(减少) 0 万元。</w:t>
      </w:r>
    </w:p>
    <w:p>
      <w:pPr>
        <w:spacing w:line="561" w:lineRule="exact"/>
        <w:ind w:left="6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position w:val="18"/>
          <w:sz w:val="31"/>
          <w:szCs w:val="31"/>
        </w:rPr>
        <w:t>九</w:t>
      </w:r>
      <w:r>
        <w:rPr>
          <w:rFonts w:ascii="黑体" w:hAnsi="黑体" w:eastAsia="黑体" w:cs="黑体"/>
          <w:spacing w:val="13"/>
          <w:position w:val="18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position w:val="18"/>
          <w:sz w:val="31"/>
          <w:szCs w:val="31"/>
        </w:rPr>
        <w:t>关于自治区卫生健康委 2020 年政府性基金预算拨</w:t>
      </w:r>
    </w:p>
    <w:p>
      <w:pPr>
        <w:spacing w:line="226" w:lineRule="auto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款</w:t>
      </w:r>
      <w:r>
        <w:rPr>
          <w:rFonts w:ascii="黑体" w:hAnsi="黑体" w:eastAsia="黑体" w:cs="黑体"/>
          <w:spacing w:val="7"/>
          <w:sz w:val="31"/>
          <w:szCs w:val="31"/>
        </w:rPr>
        <w:t>情况说明</w:t>
      </w:r>
    </w:p>
    <w:p>
      <w:pPr>
        <w:spacing w:before="146" w:line="319" w:lineRule="auto"/>
        <w:ind w:left="30" w:right="13" w:firstLine="6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自治区卫</w:t>
      </w:r>
      <w:r>
        <w:rPr>
          <w:rFonts w:ascii="仿宋" w:hAnsi="仿宋" w:eastAsia="仿宋" w:cs="仿宋"/>
          <w:spacing w:val="5"/>
          <w:sz w:val="31"/>
          <w:szCs w:val="31"/>
        </w:rPr>
        <w:t>生健康委 2020 年没有使用政府性基金预算拨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款安</w:t>
      </w:r>
      <w:r>
        <w:rPr>
          <w:rFonts w:ascii="仿宋" w:hAnsi="仿宋" w:eastAsia="仿宋" w:cs="仿宋"/>
          <w:spacing w:val="9"/>
          <w:sz w:val="31"/>
          <w:szCs w:val="31"/>
        </w:rPr>
        <w:t>排</w:t>
      </w:r>
      <w:r>
        <w:rPr>
          <w:rFonts w:ascii="仿宋" w:hAnsi="仿宋" w:eastAsia="仿宋" w:cs="仿宋"/>
          <w:spacing w:val="8"/>
          <w:sz w:val="31"/>
          <w:szCs w:val="31"/>
        </w:rPr>
        <w:t>的支出，政府性基金预算支出情况表为空表。</w:t>
      </w:r>
    </w:p>
    <w:p>
      <w:pPr>
        <w:spacing w:before="1" w:line="226" w:lineRule="auto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</w:t>
      </w:r>
      <w:r>
        <w:rPr>
          <w:rFonts w:ascii="黑体" w:hAnsi="黑体" w:eastAsia="黑体" w:cs="黑体"/>
          <w:spacing w:val="8"/>
          <w:sz w:val="31"/>
          <w:szCs w:val="31"/>
        </w:rPr>
        <w:t>、其他重要事项的情况说明</w:t>
      </w:r>
    </w:p>
    <w:p>
      <w:pPr>
        <w:spacing w:before="183" w:line="222" w:lineRule="auto"/>
        <w:ind w:left="340" w:firstLine="372" w:firstLineChars="1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</w:t>
      </w:r>
      <w:r>
        <w:rPr>
          <w:rFonts w:ascii="楷体" w:hAnsi="楷体" w:eastAsia="楷体" w:cs="楷体"/>
          <w:spacing w:val="2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机关运行经费情况</w:t>
      </w:r>
    </w:p>
    <w:p>
      <w:pPr>
        <w:spacing w:before="153" w:line="221" w:lineRule="auto"/>
        <w:ind w:left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2020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年，机关运行经费财政拨款预算 684.03 万元， 比</w:t>
      </w:r>
    </w:p>
    <w:p>
      <w:pPr>
        <w:spacing w:before="148" w:line="319" w:lineRule="auto"/>
        <w:ind w:left="23" w:right="16" w:firstLine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上年预算减少 1</w:t>
      </w:r>
      <w:r>
        <w:rPr>
          <w:rFonts w:ascii="仿宋" w:hAnsi="仿宋" w:eastAsia="仿宋" w:cs="仿宋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2"/>
          <w:sz w:val="31"/>
          <w:szCs w:val="31"/>
        </w:rPr>
        <w:t>0.75 万元， 下降 13.93%。主要原因是人员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减</w:t>
      </w:r>
      <w:r>
        <w:rPr>
          <w:rFonts w:ascii="仿宋" w:hAnsi="仿宋" w:eastAsia="仿宋" w:cs="仿宋"/>
          <w:spacing w:val="5"/>
          <w:sz w:val="31"/>
          <w:szCs w:val="31"/>
        </w:rPr>
        <w:t>少，导致机关运行经费核减。</w:t>
      </w:r>
    </w:p>
    <w:p>
      <w:pPr>
        <w:spacing w:before="2" w:line="224" w:lineRule="auto"/>
        <w:ind w:left="64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(二)</w:t>
      </w:r>
      <w:r>
        <w:rPr>
          <w:rFonts w:ascii="楷体" w:hAnsi="楷体" w:eastAsia="楷体" w:cs="楷体"/>
          <w:spacing w:val="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政府采购情况</w:t>
      </w:r>
    </w:p>
    <w:p>
      <w:pPr>
        <w:spacing w:before="151" w:line="320" w:lineRule="auto"/>
        <w:ind w:left="36" w:right="1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2</w:t>
      </w:r>
      <w:r>
        <w:rPr>
          <w:rFonts w:ascii="仿宋" w:hAnsi="仿宋" w:eastAsia="仿宋" w:cs="仿宋"/>
          <w:spacing w:val="-9"/>
          <w:sz w:val="31"/>
          <w:szCs w:val="31"/>
        </w:rPr>
        <w:t>0</w:t>
      </w:r>
      <w:r>
        <w:rPr>
          <w:rFonts w:ascii="仿宋" w:hAnsi="仿宋" w:eastAsia="仿宋" w:cs="仿宋"/>
          <w:spacing w:val="-8"/>
          <w:sz w:val="31"/>
          <w:szCs w:val="31"/>
        </w:rPr>
        <w:t>20 年，政府采购预算 2288 万元， 其中： 政府采购货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物</w:t>
      </w:r>
      <w:r>
        <w:rPr>
          <w:rFonts w:ascii="仿宋" w:hAnsi="仿宋" w:eastAsia="仿宋" w:cs="仿宋"/>
          <w:spacing w:val="-11"/>
          <w:sz w:val="31"/>
          <w:szCs w:val="31"/>
        </w:rPr>
        <w:t>预算 2063 万元， 政府采购服务预算 225 万元。</w:t>
      </w:r>
    </w:p>
    <w:p>
      <w:pPr>
        <w:spacing w:before="1" w:line="219" w:lineRule="auto"/>
        <w:ind w:left="49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国有资产占用使用情况</w:t>
      </w:r>
    </w:p>
    <w:p>
      <w:pPr>
        <w:spacing w:before="158" w:line="309" w:lineRule="auto"/>
        <w:ind w:left="36" w:right="1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截至 2020 年底， 各预算单位占用使用国有资产总</w:t>
      </w:r>
      <w:r>
        <w:rPr>
          <w:rFonts w:ascii="仿宋" w:hAnsi="仿宋" w:eastAsia="仿宋" w:cs="仿宋"/>
          <w:spacing w:val="1"/>
          <w:sz w:val="31"/>
          <w:szCs w:val="31"/>
        </w:rPr>
        <w:t>体</w:t>
      </w:r>
      <w:r>
        <w:rPr>
          <w:rFonts w:ascii="仿宋" w:hAnsi="仿宋" w:eastAsia="仿宋" w:cs="仿宋"/>
          <w:sz w:val="31"/>
          <w:szCs w:val="31"/>
        </w:rPr>
        <w:t xml:space="preserve">情 </w:t>
      </w:r>
      <w:r>
        <w:rPr>
          <w:rFonts w:ascii="仿宋" w:hAnsi="仿宋" w:eastAsia="仿宋" w:cs="仿宋"/>
          <w:spacing w:val="-10"/>
          <w:sz w:val="31"/>
          <w:szCs w:val="31"/>
        </w:rPr>
        <w:t>况为 ：1</w:t>
      </w:r>
      <w:r>
        <w:rPr>
          <w:rFonts w:ascii="仿宋" w:hAnsi="仿宋" w:eastAsia="仿宋" w:cs="仿宋"/>
          <w:spacing w:val="-6"/>
          <w:sz w:val="31"/>
          <w:szCs w:val="31"/>
        </w:rPr>
        <w:t>.</w:t>
      </w:r>
      <w:r>
        <w:rPr>
          <w:rFonts w:ascii="仿宋" w:hAnsi="仿宋" w:eastAsia="仿宋" w:cs="仿宋"/>
          <w:spacing w:val="-5"/>
          <w:sz w:val="31"/>
          <w:szCs w:val="31"/>
        </w:rPr>
        <w:t>房屋 29105.65 平方米， 价值 5221.09 万元。</w:t>
      </w:r>
    </w:p>
    <w:p>
      <w:pPr>
        <w:spacing w:before="2" w:line="311" w:lineRule="auto"/>
        <w:ind w:left="40" w:right="1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2.车辆 45 辆，价值 </w:t>
      </w:r>
      <w:r>
        <w:rPr>
          <w:rFonts w:ascii="仿宋" w:hAnsi="仿宋" w:eastAsia="仿宋" w:cs="仿宋"/>
          <w:spacing w:val="1"/>
          <w:sz w:val="31"/>
          <w:szCs w:val="31"/>
        </w:rPr>
        <w:t>1706.99 万元；其中：一般公务用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车 44 辆，价</w:t>
      </w:r>
      <w:r>
        <w:rPr>
          <w:rFonts w:ascii="仿宋" w:hAnsi="仿宋" w:eastAsia="仿宋" w:cs="仿宋"/>
          <w:spacing w:val="-3"/>
          <w:sz w:val="31"/>
          <w:szCs w:val="31"/>
        </w:rPr>
        <w:t>值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1682.05 万元；执法执勤用车 0 辆，价值 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</w:t>
      </w:r>
      <w:r>
        <w:rPr>
          <w:rFonts w:ascii="仿宋" w:hAnsi="仿宋" w:eastAsia="仿宋" w:cs="仿宋"/>
          <w:spacing w:val="-10"/>
          <w:sz w:val="31"/>
          <w:szCs w:val="31"/>
        </w:rPr>
        <w:t>元</w:t>
      </w:r>
      <w:r>
        <w:rPr>
          <w:rFonts w:ascii="仿宋" w:hAnsi="仿宋" w:eastAsia="仿宋" w:cs="仿宋"/>
          <w:spacing w:val="-8"/>
          <w:sz w:val="31"/>
          <w:szCs w:val="31"/>
        </w:rPr>
        <w:t>；其他车辆 1 辆，价值 24.94 万元。</w:t>
      </w:r>
    </w:p>
    <w:p>
      <w:pPr>
        <w:sectPr>
          <w:footerReference r:id="rId25" w:type="default"/>
          <w:pgSz w:w="11907" w:h="16839"/>
          <w:pgMar w:top="1431" w:right="1785" w:bottom="1487" w:left="1785" w:header="0" w:footer="1210" w:gutter="0"/>
          <w:cols w:space="720" w:num="1"/>
        </w:sectPr>
      </w:pPr>
    </w:p>
    <w:p>
      <w:pPr>
        <w:spacing w:before="151" w:line="520" w:lineRule="exact"/>
        <w:ind w:left="69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position w:val="15"/>
          <w:sz w:val="31"/>
          <w:szCs w:val="31"/>
        </w:rPr>
        <w:t>3</w:t>
      </w:r>
      <w:r>
        <w:rPr>
          <w:rFonts w:ascii="仿宋" w:hAnsi="仿宋" w:eastAsia="仿宋" w:cs="仿宋"/>
          <w:spacing w:val="-8"/>
          <w:position w:val="15"/>
          <w:sz w:val="31"/>
          <w:szCs w:val="31"/>
        </w:rPr>
        <w:t>.</w:t>
      </w:r>
      <w:r>
        <w:rPr>
          <w:rFonts w:ascii="仿宋" w:hAnsi="仿宋" w:eastAsia="仿宋" w:cs="仿宋"/>
          <w:spacing w:val="-5"/>
          <w:position w:val="15"/>
          <w:sz w:val="31"/>
          <w:szCs w:val="31"/>
        </w:rPr>
        <w:t>办公家具价值 416.35 万元。</w:t>
      </w:r>
    </w:p>
    <w:p>
      <w:pPr>
        <w:spacing w:line="222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4.其</w:t>
      </w:r>
      <w:r>
        <w:rPr>
          <w:rFonts w:ascii="仿宋" w:hAnsi="仿宋" w:eastAsia="仿宋" w:cs="仿宋"/>
          <w:spacing w:val="-6"/>
          <w:sz w:val="31"/>
          <w:szCs w:val="31"/>
        </w:rPr>
        <w:t>他</w:t>
      </w:r>
      <w:r>
        <w:rPr>
          <w:rFonts w:ascii="仿宋" w:hAnsi="仿宋" w:eastAsia="仿宋" w:cs="仿宋"/>
          <w:spacing w:val="-4"/>
          <w:sz w:val="31"/>
          <w:szCs w:val="31"/>
        </w:rPr>
        <w:t>资产价值 4348.5 万元。</w:t>
      </w:r>
    </w:p>
    <w:p>
      <w:pPr>
        <w:spacing w:before="146" w:line="310" w:lineRule="auto"/>
        <w:ind w:left="51" w:right="1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单位价值 50 万元以上大型设备 1 台(套)，单位价</w:t>
      </w:r>
      <w:r>
        <w:rPr>
          <w:rFonts w:ascii="仿宋" w:hAnsi="仿宋" w:eastAsia="仿宋" w:cs="仿宋"/>
          <w:spacing w:val="9"/>
          <w:sz w:val="31"/>
          <w:szCs w:val="31"/>
        </w:rPr>
        <w:t>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100 万元以上</w:t>
      </w:r>
      <w:r>
        <w:rPr>
          <w:rFonts w:ascii="仿宋" w:hAnsi="仿宋" w:eastAsia="仿宋" w:cs="仿宋"/>
          <w:spacing w:val="1"/>
          <w:sz w:val="31"/>
          <w:szCs w:val="31"/>
        </w:rPr>
        <w:t>大型设备 3 台(套) 。</w:t>
      </w:r>
    </w:p>
    <w:p>
      <w:pPr>
        <w:spacing w:line="316" w:lineRule="auto"/>
        <w:ind w:left="39" w:right="11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0</w:t>
      </w:r>
      <w:r>
        <w:rPr>
          <w:rFonts w:ascii="仿宋" w:hAnsi="仿宋" w:eastAsia="仿宋" w:cs="仿宋"/>
          <w:spacing w:val="7"/>
          <w:sz w:val="31"/>
          <w:szCs w:val="31"/>
        </w:rPr>
        <w:t>20 年部门预算未安排购置车辆经费(或安排购置车辆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经费 0 万元)，</w:t>
      </w:r>
      <w:r>
        <w:rPr>
          <w:rFonts w:ascii="仿宋" w:hAnsi="仿宋" w:eastAsia="仿宋" w:cs="仿宋"/>
          <w:sz w:val="31"/>
          <w:szCs w:val="31"/>
        </w:rPr>
        <w:t xml:space="preserve">安排购置 50 万元以上大型设备 0 台(套)， </w:t>
      </w:r>
      <w:r>
        <w:rPr>
          <w:rFonts w:ascii="仿宋" w:hAnsi="仿宋" w:eastAsia="仿宋" w:cs="仿宋"/>
          <w:spacing w:val="1"/>
          <w:sz w:val="31"/>
          <w:szCs w:val="31"/>
        </w:rPr>
        <w:t>单位价值 10</w:t>
      </w:r>
      <w:r>
        <w:rPr>
          <w:rFonts w:ascii="仿宋" w:hAnsi="仿宋" w:eastAsia="仿宋" w:cs="仿宋"/>
          <w:sz w:val="31"/>
          <w:szCs w:val="31"/>
        </w:rPr>
        <w:t>0 万元以上大型设备 0 台(套) 。</w:t>
      </w:r>
    </w:p>
    <w:p>
      <w:pPr>
        <w:spacing w:before="1" w:line="223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(四)</w:t>
      </w:r>
      <w:r>
        <w:rPr>
          <w:rFonts w:ascii="楷体" w:hAnsi="楷体" w:eastAsia="楷体" w:cs="楷体"/>
          <w:spacing w:val="2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预算绩效情况</w:t>
      </w:r>
    </w:p>
    <w:p>
      <w:pPr>
        <w:spacing w:before="185" w:line="326" w:lineRule="auto"/>
        <w:ind w:left="34" w:right="11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6"/>
          <w:sz w:val="31"/>
          <w:szCs w:val="31"/>
        </w:rPr>
        <w:t>2</w:t>
      </w:r>
      <w:r>
        <w:rPr>
          <w:rFonts w:ascii="仿宋" w:hAnsi="仿宋" w:eastAsia="仿宋" w:cs="仿宋"/>
          <w:spacing w:val="-17"/>
          <w:sz w:val="31"/>
          <w:szCs w:val="31"/>
        </w:rPr>
        <w:t>0</w:t>
      </w:r>
      <w:r>
        <w:rPr>
          <w:rFonts w:ascii="仿宋" w:hAnsi="仿宋" w:eastAsia="仿宋" w:cs="仿宋"/>
          <w:spacing w:val="-13"/>
          <w:sz w:val="31"/>
          <w:szCs w:val="31"/>
        </w:rPr>
        <w:t>20 年度， 本年度实行绩效管理的项目 3 个， 涉及预算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金</w:t>
      </w:r>
      <w:r>
        <w:rPr>
          <w:rFonts w:ascii="仿宋" w:hAnsi="仿宋" w:eastAsia="仿宋" w:cs="仿宋"/>
          <w:spacing w:val="13"/>
          <w:sz w:val="31"/>
          <w:szCs w:val="31"/>
        </w:rPr>
        <w:t>额 1885 万元。具体情况见下表(按项目分别填报)：</w:t>
      </w:r>
    </w:p>
    <w:p>
      <w:pPr>
        <w:spacing w:before="1" w:line="222" w:lineRule="auto"/>
        <w:ind w:left="10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出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绩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效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标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pacing w:line="170" w:lineRule="exact"/>
      </w:pPr>
    </w:p>
    <w:tbl>
      <w:tblPr>
        <w:tblStyle w:val="4"/>
        <w:tblW w:w="84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83"/>
        <w:gridCol w:w="456"/>
        <w:gridCol w:w="779"/>
        <w:gridCol w:w="1233"/>
        <w:gridCol w:w="506"/>
        <w:gridCol w:w="369"/>
        <w:gridCol w:w="321"/>
        <w:gridCol w:w="2460"/>
        <w:gridCol w:w="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136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9" w:line="217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新疆维吾尔自治区</w:t>
            </w:r>
            <w:r>
              <w:rPr>
                <w:rFonts w:ascii="宋体" w:hAnsi="宋体" w:eastAsia="宋体" w:cs="宋体"/>
                <w:sz w:val="18"/>
                <w:szCs w:val="18"/>
              </w:rPr>
              <w:t>卫生健康委员会</w:t>
            </w:r>
          </w:p>
        </w:tc>
        <w:tc>
          <w:tcPr>
            <w:tcW w:w="506" w:type="dxa"/>
            <w:textDirection w:val="tbRlV"/>
            <w:vAlign w:val="top"/>
          </w:tcPr>
          <w:p>
            <w:pPr>
              <w:spacing w:before="2" w:line="103" w:lineRule="exact"/>
              <w:ind w:firstLine="4"/>
              <w:textAlignment w:val="center"/>
            </w:pPr>
            <w:r>
              <w:pict>
                <v:shape id="_x0000_s1026" o:spid="_x0000_s1026" style="height:62.4pt;width:5.2pt;" fillcolor="#FFFFFF" filled="t" stroked="f" coordsize="103,1248" path="m0,1247l103,1247,103,0,0,0,0,124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57" w:line="199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211" w:type="dxa"/>
            <w:gridSpan w:val="4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8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卫生健康职称评审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64" w:line="270" w:lineRule="auto"/>
              <w:ind w:left="506" w:right="136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项目资金(万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元)</w:t>
            </w:r>
          </w:p>
        </w:tc>
        <w:tc>
          <w:tcPr>
            <w:tcW w:w="1339" w:type="dxa"/>
            <w:gridSpan w:val="2"/>
            <w:vAlign w:val="top"/>
          </w:tcPr>
          <w:p>
            <w:pPr>
              <w:spacing w:before="64" w:line="269" w:lineRule="auto"/>
              <w:ind w:left="491" w:right="220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年度资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金总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额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：</w:t>
            </w:r>
          </w:p>
        </w:tc>
        <w:tc>
          <w:tcPr>
            <w:tcW w:w="779" w:type="dxa"/>
            <w:vAlign w:val="top"/>
          </w:tcPr>
          <w:p>
            <w:pPr>
              <w:spacing w:before="249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</w:t>
            </w:r>
          </w:p>
        </w:tc>
        <w:tc>
          <w:tcPr>
            <w:tcW w:w="1233" w:type="dxa"/>
            <w:vAlign w:val="top"/>
          </w:tcPr>
          <w:p>
            <w:pPr>
              <w:spacing w:before="63" w:line="271" w:lineRule="auto"/>
              <w:ind w:left="529" w:right="105" w:hanging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中：财政拨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款</w:t>
            </w:r>
          </w:p>
        </w:tc>
        <w:tc>
          <w:tcPr>
            <w:tcW w:w="506" w:type="dxa"/>
            <w:vAlign w:val="top"/>
          </w:tcPr>
          <w:p>
            <w:pPr>
              <w:spacing w:before="249" w:line="183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spacing w:before="64" w:line="311" w:lineRule="exact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其他</w:t>
            </w:r>
          </w:p>
          <w:p>
            <w:pPr>
              <w:spacing w:line="218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</w:p>
        </w:tc>
        <w:tc>
          <w:tcPr>
            <w:tcW w:w="2521" w:type="dxa"/>
            <w:gridSpan w:val="2"/>
            <w:vAlign w:val="top"/>
          </w:tcPr>
          <w:p>
            <w:pPr>
              <w:spacing w:before="249" w:line="183" w:lineRule="auto"/>
              <w:ind w:left="1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</w:trPr>
        <w:tc>
          <w:tcPr>
            <w:tcW w:w="136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项目总体目标</w:t>
            </w:r>
          </w:p>
        </w:tc>
        <w:tc>
          <w:tcPr>
            <w:tcW w:w="7007" w:type="dxa"/>
            <w:gridSpan w:val="8"/>
            <w:tcBorders>
              <w:right w:val="single" w:color="FFFFFF" w:sz="8" w:space="0"/>
            </w:tcBorders>
            <w:vAlign w:val="top"/>
          </w:tcPr>
          <w:p>
            <w:pPr>
              <w:spacing w:before="66" w:line="325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加强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基层医疗卫生计生专业队伍建设，鼓励和吸引大中专毕业生到基层工作，近两年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制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定了力度较大的基层倾斜政策， 对基层同志申报条件在学历、论文、继续教育等方面，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尤其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是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论文、各类考试合格标准、任职年限给予了大幅度倾斜，真正做到职称评审工作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向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特殊人才和基层一线人才倾斜的原则。这些政策的出台， 受到基层同志们的普遍拥护，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对改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变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基层卫生计生专业人员的生活待遇，吸引更多卫生计生专业技术人员到基层艰苦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边远地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区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服务，加强和稳定基层卫生计生技术人员队伍，起到了明显的作用和效果。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组织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安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排卫生专业技术资格初中级、副高级考试及护士执业资格考试、医师资格考试前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的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机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考管理员培训及督考人员培训工作。</w:t>
            </w:r>
          </w:p>
        </w:tc>
        <w:tc>
          <w:tcPr>
            <w:tcW w:w="61" w:type="dxa"/>
            <w:tcBorders>
              <w:left w:val="single" w:color="FFFFFF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222" w:line="221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883" w:type="dxa"/>
            <w:vAlign w:val="top"/>
          </w:tcPr>
          <w:p>
            <w:pPr>
              <w:spacing w:before="67" w:line="270" w:lineRule="auto"/>
              <w:ind w:left="352" w:right="169" w:hanging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2" w:line="221" w:lineRule="auto"/>
              <w:ind w:left="1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级指标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222"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值(包含数字及文字描述)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成指标</w:t>
            </w:r>
          </w:p>
        </w:tc>
        <w:tc>
          <w:tcPr>
            <w:tcW w:w="883" w:type="dxa"/>
            <w:vAlign w:val="top"/>
          </w:tcPr>
          <w:p>
            <w:pPr>
              <w:spacing w:before="67" w:line="270" w:lineRule="auto"/>
              <w:ind w:left="353" w:right="17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2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项目成本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196" w:line="239" w:lineRule="exact"/>
              <w:ind w:left="1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8"/>
                <w:position w:val="1"/>
                <w:sz w:val="18"/>
                <w:szCs w:val="18"/>
              </w:rPr>
              <w:t>≤</w:t>
            </w:r>
            <w:r>
              <w:rPr>
                <w:rFonts w:ascii="Arial" w:hAnsi="Arial" w:eastAsia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1"/>
                <w:sz w:val="18"/>
                <w:szCs w:val="18"/>
              </w:rPr>
              <w:t>180 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70" w:line="270" w:lineRule="auto"/>
              <w:ind w:left="353" w:right="172" w:hanging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效指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6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成时间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226" w:line="220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020 年 12 月 31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before="233" w:line="331" w:lineRule="auto"/>
              <w:ind w:left="353" w:right="17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67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报职称评审人数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7" w:line="223" w:lineRule="auto"/>
              <w:ind w:left="10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>约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3500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67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完成护士执业资格</w:t>
            </w:r>
            <w:r>
              <w:rPr>
                <w:rFonts w:ascii="宋体" w:hAnsi="宋体" w:eastAsia="宋体" w:cs="宋体"/>
                <w:sz w:val="18"/>
                <w:szCs w:val="18"/>
              </w:rPr>
              <w:t>考试人数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8" w:line="220" w:lineRule="auto"/>
              <w:ind w:left="10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1 万人次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完成卫生专业技术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>资格考试人数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8" w:line="220" w:lineRule="auto"/>
              <w:ind w:left="10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 万人次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7" w:h="16839"/>
          <w:pgMar w:top="1431" w:right="1687" w:bottom="1487" w:left="1780" w:header="0" w:footer="121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1133475</wp:posOffset>
            </wp:positionH>
            <wp:positionV relativeFrom="page">
              <wp:posOffset>4140200</wp:posOffset>
            </wp:positionV>
            <wp:extent cx="5352415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5228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84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83"/>
        <w:gridCol w:w="2974"/>
        <w:gridCol w:w="369"/>
        <w:gridCol w:w="2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65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spacing w:before="68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完成医师资格考试人</w:t>
            </w:r>
            <w:r>
              <w:rPr>
                <w:rFonts w:ascii="宋体" w:hAnsi="宋体" w:eastAsia="宋体" w:cs="宋体"/>
                <w:sz w:val="18"/>
                <w:szCs w:val="18"/>
              </w:rPr>
              <w:t>数</w:t>
            </w:r>
          </w:p>
        </w:tc>
        <w:tc>
          <w:tcPr>
            <w:tcW w:w="2842" w:type="dxa"/>
            <w:vAlign w:val="top"/>
          </w:tcPr>
          <w:p>
            <w:pPr>
              <w:spacing w:before="68" w:line="220" w:lineRule="auto"/>
              <w:ind w:left="10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 万人次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spacing w:before="63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专业学科组成员</w:t>
            </w:r>
            <w:r>
              <w:rPr>
                <w:rFonts w:ascii="宋体" w:hAnsi="宋体" w:eastAsia="宋体" w:cs="宋体"/>
                <w:sz w:val="18"/>
                <w:szCs w:val="18"/>
              </w:rPr>
              <w:t>人数</w:t>
            </w:r>
          </w:p>
        </w:tc>
        <w:tc>
          <w:tcPr>
            <w:tcW w:w="2842" w:type="dxa"/>
            <w:vAlign w:val="top"/>
          </w:tcPr>
          <w:p>
            <w:pPr>
              <w:spacing w:before="64" w:line="223" w:lineRule="auto"/>
              <w:ind w:left="1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00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353" w:right="17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质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spacing w:before="64" w:line="270" w:lineRule="auto"/>
              <w:ind w:left="115" w:right="200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评审工作透明、公平、公正、高水平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高质量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的完成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</w:t>
            </w:r>
          </w:p>
        </w:tc>
        <w:tc>
          <w:tcPr>
            <w:tcW w:w="2842" w:type="dxa"/>
            <w:vAlign w:val="top"/>
          </w:tcPr>
          <w:p>
            <w:pPr>
              <w:spacing w:before="220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spacing w:before="67" w:line="220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高级职称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通过率</w:t>
            </w:r>
          </w:p>
        </w:tc>
        <w:tc>
          <w:tcPr>
            <w:tcW w:w="2842" w:type="dxa"/>
            <w:vAlign w:val="top"/>
          </w:tcPr>
          <w:p>
            <w:pPr>
              <w:spacing w:before="68"/>
              <w:ind w:left="1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＞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spacing w:before="66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完成医护人员岗位</w:t>
            </w:r>
            <w:r>
              <w:rPr>
                <w:rFonts w:ascii="宋体" w:hAnsi="宋体" w:eastAsia="宋体" w:cs="宋体"/>
                <w:sz w:val="18"/>
                <w:szCs w:val="18"/>
              </w:rPr>
              <w:t>准入及职称评定</w:t>
            </w:r>
          </w:p>
        </w:tc>
        <w:tc>
          <w:tcPr>
            <w:tcW w:w="2842" w:type="dxa"/>
            <w:vAlign w:val="top"/>
          </w:tcPr>
          <w:p>
            <w:pPr>
              <w:spacing w:before="66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2"/>
            <w:vAlign w:val="top"/>
          </w:tcPr>
          <w:p>
            <w:pPr>
              <w:spacing w:before="67" w:line="220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成率</w:t>
            </w:r>
          </w:p>
        </w:tc>
        <w:tc>
          <w:tcPr>
            <w:tcW w:w="2842" w:type="dxa"/>
            <w:vAlign w:val="top"/>
          </w:tcPr>
          <w:p>
            <w:pPr>
              <w:spacing w:before="67"/>
              <w:ind w:left="12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223" w:line="220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益指标</w:t>
            </w:r>
          </w:p>
        </w:tc>
        <w:tc>
          <w:tcPr>
            <w:tcW w:w="883" w:type="dxa"/>
            <w:vAlign w:val="top"/>
          </w:tcPr>
          <w:p>
            <w:pPr>
              <w:spacing w:before="68" w:line="270" w:lineRule="auto"/>
              <w:ind w:left="174" w:righ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spacing w:before="22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加强和稳定基层</w:t>
            </w:r>
            <w:r>
              <w:rPr>
                <w:rFonts w:ascii="宋体" w:hAnsi="宋体" w:eastAsia="宋体" w:cs="宋体"/>
                <w:sz w:val="18"/>
                <w:szCs w:val="18"/>
              </w:rPr>
              <w:t>卫生技术人员队伍</w:t>
            </w:r>
          </w:p>
        </w:tc>
        <w:tc>
          <w:tcPr>
            <w:tcW w:w="2842" w:type="dxa"/>
            <w:vAlign w:val="top"/>
          </w:tcPr>
          <w:p>
            <w:pPr>
              <w:spacing w:before="223" w:line="220" w:lineRule="auto"/>
              <w:ind w:left="10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成效显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65" w:type="dxa"/>
            <w:vAlign w:val="top"/>
          </w:tcPr>
          <w:p>
            <w:pPr>
              <w:spacing w:before="59" w:line="266" w:lineRule="auto"/>
              <w:ind w:left="115" w:righ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满意度指标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满意度指标</w:t>
            </w:r>
          </w:p>
        </w:tc>
        <w:tc>
          <w:tcPr>
            <w:tcW w:w="8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4" w:type="dxa"/>
            <w:vAlign w:val="top"/>
          </w:tcPr>
          <w:p>
            <w:pPr>
              <w:spacing w:before="68" w:line="312" w:lineRule="exact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9"/>
                <w:sz w:val="18"/>
                <w:szCs w:val="18"/>
              </w:rPr>
              <w:t>参加评审工作人员</w:t>
            </w:r>
            <w:r>
              <w:rPr>
                <w:rFonts w:ascii="宋体" w:hAnsi="宋体" w:eastAsia="宋体" w:cs="宋体"/>
                <w:position w:val="9"/>
                <w:sz w:val="18"/>
                <w:szCs w:val="18"/>
              </w:rPr>
              <w:t>满意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度</w:t>
            </w:r>
          </w:p>
        </w:tc>
        <w:tc>
          <w:tcPr>
            <w:tcW w:w="3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vAlign w:val="top"/>
          </w:tcPr>
          <w:p>
            <w:pPr>
              <w:spacing w:before="205" w:line="239" w:lineRule="auto"/>
              <w:ind w:left="11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≥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90%</w:t>
            </w:r>
          </w:p>
        </w:tc>
      </w:tr>
    </w:tbl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3" w:lineRule="auto"/>
        <w:ind w:left="150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出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绩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效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标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>
      <w:pPr>
        <w:spacing w:line="169" w:lineRule="exact"/>
      </w:pPr>
    </w:p>
    <w:tbl>
      <w:tblPr>
        <w:tblStyle w:val="4"/>
        <w:tblW w:w="84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83"/>
        <w:gridCol w:w="456"/>
        <w:gridCol w:w="779"/>
        <w:gridCol w:w="1233"/>
        <w:gridCol w:w="506"/>
        <w:gridCol w:w="369"/>
        <w:gridCol w:w="321"/>
        <w:gridCol w:w="2460"/>
        <w:gridCol w:w="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136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3351" w:type="dxa"/>
            <w:gridSpan w:val="4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9" w:line="217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新疆维吾尔自治区</w:t>
            </w:r>
            <w:r>
              <w:rPr>
                <w:rFonts w:ascii="宋体" w:hAnsi="宋体" w:eastAsia="宋体" w:cs="宋体"/>
                <w:sz w:val="18"/>
                <w:szCs w:val="18"/>
              </w:rPr>
              <w:t>卫生健康委员会</w:t>
            </w:r>
          </w:p>
        </w:tc>
        <w:tc>
          <w:tcPr>
            <w:tcW w:w="506" w:type="dxa"/>
            <w:textDirection w:val="tbRlV"/>
            <w:vAlign w:val="top"/>
          </w:tcPr>
          <w:p>
            <w:pPr>
              <w:spacing w:before="2" w:line="103" w:lineRule="exact"/>
              <w:ind w:firstLine="4"/>
              <w:textAlignment w:val="center"/>
            </w:pPr>
            <w:r>
              <w:pict>
                <v:shape id="_x0000_s1027" o:spid="_x0000_s1027" style="height:62.4pt;width:5.2pt;" fillcolor="#FFFFFF" filled="t" stroked="f" coordsize="103,1248" path="m0,1247l103,1247,103,0,0,0,0,124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57" w:line="199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3211" w:type="dxa"/>
            <w:gridSpan w:val="4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7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卫生健康综合事务</w:t>
            </w:r>
            <w:r>
              <w:rPr>
                <w:rFonts w:ascii="宋体" w:hAnsi="宋体" w:eastAsia="宋体" w:cs="宋体"/>
                <w:sz w:val="18"/>
                <w:szCs w:val="18"/>
              </w:rPr>
              <w:t>管理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64" w:line="270" w:lineRule="auto"/>
              <w:ind w:left="506" w:right="136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项目资金(万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元)</w:t>
            </w:r>
          </w:p>
        </w:tc>
        <w:tc>
          <w:tcPr>
            <w:tcW w:w="1339" w:type="dxa"/>
            <w:gridSpan w:val="2"/>
            <w:vAlign w:val="top"/>
          </w:tcPr>
          <w:p>
            <w:pPr>
              <w:spacing w:before="63" w:line="312" w:lineRule="exact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年度资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总额：</w:t>
            </w:r>
          </w:p>
        </w:tc>
        <w:tc>
          <w:tcPr>
            <w:tcW w:w="779" w:type="dxa"/>
            <w:vAlign w:val="top"/>
          </w:tcPr>
          <w:p>
            <w:pPr>
              <w:spacing w:before="249" w:line="183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341</w:t>
            </w:r>
          </w:p>
        </w:tc>
        <w:tc>
          <w:tcPr>
            <w:tcW w:w="1233" w:type="dxa"/>
            <w:vAlign w:val="top"/>
          </w:tcPr>
          <w:p>
            <w:pPr>
              <w:spacing w:before="63" w:line="271" w:lineRule="auto"/>
              <w:ind w:left="529" w:right="105" w:hanging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中：财政拨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款</w:t>
            </w:r>
          </w:p>
        </w:tc>
        <w:tc>
          <w:tcPr>
            <w:tcW w:w="506" w:type="dxa"/>
            <w:vAlign w:val="top"/>
          </w:tcPr>
          <w:p>
            <w:pPr>
              <w:spacing w:before="93" w:line="183" w:lineRule="auto"/>
              <w:ind w:left="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134</w:t>
            </w:r>
          </w:p>
          <w:p>
            <w:pPr>
              <w:spacing w:before="133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vAlign w:val="top"/>
          </w:tcPr>
          <w:p>
            <w:pPr>
              <w:spacing w:before="63" w:line="312" w:lineRule="exact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其他</w:t>
            </w:r>
          </w:p>
          <w:p>
            <w:pPr>
              <w:spacing w:line="218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</w:p>
        </w:tc>
        <w:tc>
          <w:tcPr>
            <w:tcW w:w="2521" w:type="dxa"/>
            <w:gridSpan w:val="2"/>
            <w:vAlign w:val="top"/>
          </w:tcPr>
          <w:p>
            <w:pPr>
              <w:spacing w:before="249" w:line="183" w:lineRule="auto"/>
              <w:ind w:left="1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36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项目总体目标</w:t>
            </w:r>
          </w:p>
        </w:tc>
        <w:tc>
          <w:tcPr>
            <w:tcW w:w="7007" w:type="dxa"/>
            <w:gridSpan w:val="8"/>
            <w:tcBorders>
              <w:right w:val="single" w:color="FFFFFF" w:sz="8" w:space="0"/>
            </w:tcBorders>
            <w:vAlign w:val="top"/>
          </w:tcPr>
          <w:p>
            <w:pPr>
              <w:spacing w:before="64" w:line="320" w:lineRule="auto"/>
              <w:ind w:left="116" w:righ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稳妥推进分级诊疗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，积极推动新型医联体建设；进一步健全城乡医保体系，完善医保支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持政策和价格政策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；鼓励区域联合采购；大力发展健康服务业，加强行业规范化、科学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化管理监督，促进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社会办医提升水平、健康发展；加快推进卫生健康信息化建设，建立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完善自治区互联互</w:t>
            </w:r>
            <w:r>
              <w:rPr>
                <w:rFonts w:ascii="宋体" w:hAnsi="宋体" w:eastAsia="宋体" w:cs="宋体"/>
                <w:sz w:val="18"/>
                <w:szCs w:val="18"/>
              </w:rPr>
              <w:t>通信息系统并实现与国家数据交换，升级改造自治区计划生育奖励扶</w:t>
            </w:r>
          </w:p>
          <w:p>
            <w:pPr>
              <w:spacing w:line="220" w:lineRule="auto"/>
              <w:ind w:left="2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助综合信息管理系统。</w:t>
            </w:r>
          </w:p>
        </w:tc>
        <w:tc>
          <w:tcPr>
            <w:tcW w:w="61" w:type="dxa"/>
            <w:tcBorders>
              <w:left w:val="single" w:color="FFFFFF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221" w:line="221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883" w:type="dxa"/>
            <w:vAlign w:val="top"/>
          </w:tcPr>
          <w:p>
            <w:pPr>
              <w:spacing w:before="66" w:line="270" w:lineRule="auto"/>
              <w:ind w:left="352" w:right="169" w:hanging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二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1" w:line="221" w:lineRule="auto"/>
              <w:ind w:left="1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级指标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221"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指标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值(包含数字及文字描述)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成指标</w:t>
            </w:r>
          </w:p>
        </w:tc>
        <w:tc>
          <w:tcPr>
            <w:tcW w:w="883" w:type="dxa"/>
            <w:vAlign w:val="top"/>
          </w:tcPr>
          <w:p>
            <w:pPr>
              <w:spacing w:before="66" w:line="270" w:lineRule="auto"/>
              <w:ind w:left="353" w:right="17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1" w:line="218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各项培训费用及其他</w:t>
            </w:r>
            <w:r>
              <w:rPr>
                <w:rFonts w:ascii="宋体" w:hAnsi="宋体" w:eastAsia="宋体" w:cs="宋体"/>
                <w:sz w:val="18"/>
                <w:szCs w:val="18"/>
              </w:rPr>
              <w:t>费用成本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195" w:line="239" w:lineRule="exact"/>
              <w:ind w:left="9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-14"/>
                <w:position w:val="1"/>
                <w:sz w:val="18"/>
                <w:szCs w:val="18"/>
              </w:rPr>
              <w:t>≤</w:t>
            </w:r>
            <w:r>
              <w:rPr>
                <w:rFonts w:ascii="Arial" w:hAnsi="Arial" w:eastAsia="Arial" w:cs="Arial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1"/>
                <w:sz w:val="18"/>
                <w:szCs w:val="18"/>
              </w:rPr>
              <w:t>1341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69" w:line="270" w:lineRule="auto"/>
              <w:ind w:left="353" w:right="172" w:hanging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效指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225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培训计划按期完</w:t>
            </w:r>
            <w:r>
              <w:rPr>
                <w:rFonts w:ascii="宋体" w:hAnsi="宋体" w:eastAsia="宋体" w:cs="宋体"/>
                <w:sz w:val="18"/>
                <w:szCs w:val="18"/>
              </w:rPr>
              <w:t>成时间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225" w:line="220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020 年 12 月 31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before="232" w:line="331" w:lineRule="auto"/>
              <w:ind w:left="353" w:right="17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65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督导考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核次数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6" w:line="220" w:lineRule="auto"/>
              <w:ind w:left="1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≥10 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67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培训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天数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6" w:line="221" w:lineRule="auto"/>
              <w:ind w:left="1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30 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66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人才队伍建设培训</w:t>
            </w:r>
            <w:r>
              <w:rPr>
                <w:rFonts w:ascii="宋体" w:hAnsi="宋体" w:eastAsia="宋体" w:cs="宋体"/>
                <w:sz w:val="18"/>
                <w:szCs w:val="18"/>
              </w:rPr>
              <w:t>人次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6" w:line="223" w:lineRule="auto"/>
              <w:ind w:left="10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1800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before="232" w:line="331" w:lineRule="auto"/>
              <w:ind w:left="353" w:right="17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质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67" w:line="221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培训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参与度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7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6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计划生育政策知</w:t>
            </w:r>
            <w:r>
              <w:rPr>
                <w:rFonts w:ascii="宋体" w:hAnsi="宋体" w:eastAsia="宋体" w:cs="宋体"/>
                <w:sz w:val="18"/>
                <w:szCs w:val="18"/>
              </w:rPr>
              <w:t>识知晓率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68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3" w:type="dxa"/>
            <w:gridSpan w:val="5"/>
            <w:vAlign w:val="top"/>
          </w:tcPr>
          <w:p>
            <w:pPr>
              <w:spacing w:before="71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培训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覆盖率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71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5" w:type="dxa"/>
            <w:vAlign w:val="top"/>
          </w:tcPr>
          <w:p>
            <w:pPr>
              <w:spacing w:before="4" w:line="70" w:lineRule="exact"/>
              <w:ind w:firstLine="4"/>
              <w:textAlignment w:val="center"/>
            </w:pPr>
            <w:r>
              <w:pict>
                <v:shape id="_x0000_s1028" o:spid="_x0000_s1028" style="height:3.5pt;width:67.6pt;" fillcolor="#FFFFFF" filled="t" stroked="f" coordsize="1351,70" path="m0,69l1351,69,1351,0,0,0,0,69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220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项目效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益指标</w:t>
            </w:r>
          </w:p>
          <w:p>
            <w:pPr>
              <w:spacing w:before="33" w:line="67" w:lineRule="exact"/>
              <w:ind w:firstLine="4"/>
              <w:textAlignment w:val="center"/>
            </w:pPr>
            <w:r>
              <w:pict>
                <v:shape id="_x0000_s1029" o:spid="_x0000_s1029" style="height:3.4pt;width:67.6pt;" fillcolor="#FFFFFF" filled="t" stroked="f" coordsize="1351,68" path="m0,67l1351,67,1351,0,0,0,0,6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883" w:type="dxa"/>
            <w:vAlign w:val="top"/>
          </w:tcPr>
          <w:p>
            <w:pPr>
              <w:spacing w:before="4" w:line="70" w:lineRule="exact"/>
              <w:textAlignment w:val="center"/>
            </w:pPr>
            <w:r>
              <w:pict>
                <v:shape id="_x0000_s1030" o:spid="_x0000_s1030" style="height:3.5pt;width:43.95pt;" fillcolor="#FFFFFF" filled="t" stroked="f" coordsize="879,70" path="m0,69l878,69,878,0,0,0,0,69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3" w:line="217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社会效</w:t>
            </w:r>
          </w:p>
          <w:p>
            <w:pPr>
              <w:spacing w:before="36" w:line="68" w:lineRule="exact"/>
              <w:textAlignment w:val="center"/>
            </w:pPr>
            <w:r>
              <w:pict>
                <v:shape id="_x0000_s1031" o:spid="_x0000_s1031" style="height:3.4pt;width:43.95pt;" fillcolor="#FFFFFF" filled="t" stroked="f" coordsize="879,68" path="m0,67l878,67,878,0,0,0,0,6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343" w:type="dxa"/>
            <w:gridSpan w:val="5"/>
            <w:vAlign w:val="top"/>
          </w:tcPr>
          <w:p>
            <w:pPr>
              <w:spacing w:before="4" w:line="70" w:lineRule="exact"/>
              <w:textAlignment w:val="center"/>
            </w:pPr>
            <w:r>
              <w:pict>
                <v:shape id="_x0000_s1032" o:spid="_x0000_s1032" style="height:3.5pt;width:167.05pt;" fillcolor="#FFFFFF" filled="t" stroked="f" coordsize="3341,70" path="m0,69l3340,69,3340,0,0,0,0,69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3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卫生法制科普知识素</w:t>
            </w:r>
            <w:r>
              <w:rPr>
                <w:rFonts w:ascii="宋体" w:hAnsi="宋体" w:eastAsia="宋体" w:cs="宋体"/>
                <w:sz w:val="18"/>
                <w:szCs w:val="18"/>
              </w:rPr>
              <w:t>养</w:t>
            </w:r>
          </w:p>
          <w:p>
            <w:pPr>
              <w:spacing w:before="34" w:line="67" w:lineRule="exact"/>
              <w:textAlignment w:val="center"/>
            </w:pPr>
            <w:r>
              <w:pict>
                <v:shape id="_x0000_s1033" o:spid="_x0000_s1033" style="height:3.4pt;width:167.05pt;" fillcolor="#FFFFFF" filled="t" stroked="f" coordsize="3341,68" path="m0,67l3340,67,3340,0,0,0,0,6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before="4" w:line="70" w:lineRule="exact"/>
              <w:textAlignment w:val="center"/>
            </w:pPr>
            <w:r>
              <w:pict>
                <v:shape id="_x0000_s1034" o:spid="_x0000_s1034" style="height:3.5pt;width:141.75pt;" fillcolor="#FFFFFF" filled="t" stroked="f" coordsize="2835,70" path="m0,69l2834,69,2834,0,0,0,0,69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  <w:p>
            <w:pPr>
              <w:spacing w:before="64" w:line="220" w:lineRule="auto"/>
              <w:ind w:left="10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逐步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提高</w:t>
            </w:r>
          </w:p>
          <w:p>
            <w:pPr>
              <w:spacing w:before="33" w:line="67" w:lineRule="exact"/>
              <w:textAlignment w:val="center"/>
            </w:pPr>
            <w:r>
              <w:pict>
                <v:shape id="_x0000_s1035" o:spid="_x0000_s1035" style="height:3.4pt;width:141.75pt;" fillcolor="#FFFFFF" filled="t" stroked="f" coordsize="2835,68" path="m0,67l2834,67,2834,0,0,0,0,67xe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shape>
              </w:pict>
            </w:r>
          </w:p>
        </w:tc>
      </w:tr>
    </w:tbl>
    <w:p>
      <w:pPr>
        <w:spacing w:line="117" w:lineRule="exact"/>
        <w:rPr>
          <w:rFonts w:ascii="Arial"/>
          <w:sz w:val="10"/>
        </w:rPr>
      </w:pPr>
    </w:p>
    <w:p>
      <w:pPr>
        <w:sectPr>
          <w:footerReference r:id="rId27" w:type="default"/>
          <w:pgSz w:w="11907" w:h="16839"/>
          <w:pgMar w:top="1431" w:right="1687" w:bottom="1487" w:left="1780" w:header="0" w:footer="121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84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83"/>
        <w:gridCol w:w="3343"/>
        <w:gridCol w:w="2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68" w:line="221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益指标</w:t>
            </w:r>
          </w:p>
        </w:tc>
        <w:tc>
          <w:tcPr>
            <w:tcW w:w="3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65" w:type="dxa"/>
            <w:vAlign w:val="top"/>
          </w:tcPr>
          <w:p>
            <w:pPr>
              <w:spacing w:before="222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意度指标</w:t>
            </w:r>
          </w:p>
        </w:tc>
        <w:tc>
          <w:tcPr>
            <w:tcW w:w="883" w:type="dxa"/>
            <w:vAlign w:val="top"/>
          </w:tcPr>
          <w:p>
            <w:pPr>
              <w:spacing w:before="67" w:line="270" w:lineRule="auto"/>
              <w:ind w:left="266" w:right="172" w:hanging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意度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</w:t>
            </w:r>
          </w:p>
        </w:tc>
        <w:tc>
          <w:tcPr>
            <w:tcW w:w="3343" w:type="dxa"/>
            <w:vAlign w:val="top"/>
          </w:tcPr>
          <w:p>
            <w:pPr>
              <w:spacing w:before="222" w:line="220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受训学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员满意度</w:t>
            </w:r>
          </w:p>
        </w:tc>
        <w:tc>
          <w:tcPr>
            <w:tcW w:w="2842" w:type="dxa"/>
            <w:vAlign w:val="top"/>
          </w:tcPr>
          <w:p>
            <w:pPr>
              <w:spacing w:before="222" w:line="238" w:lineRule="auto"/>
              <w:ind w:left="1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90%</w:t>
            </w:r>
          </w:p>
        </w:tc>
      </w:tr>
    </w:tbl>
    <w:p>
      <w:pPr>
        <w:spacing w:line="334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23" w:lineRule="auto"/>
        <w:ind w:left="150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项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支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出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绩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效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目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标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</w:p>
    <w:p/>
    <w:p/>
    <w:p>
      <w:pPr>
        <w:spacing w:line="240" w:lineRule="exact"/>
      </w:pPr>
    </w:p>
    <w:tbl>
      <w:tblPr>
        <w:tblStyle w:val="4"/>
        <w:tblW w:w="84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883"/>
        <w:gridCol w:w="1074"/>
        <w:gridCol w:w="861"/>
        <w:gridCol w:w="1569"/>
        <w:gridCol w:w="530"/>
        <w:gridCol w:w="369"/>
        <w:gridCol w:w="372"/>
        <w:gridCol w:w="1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7" w:hRule="atLeast"/>
        </w:trPr>
        <w:tc>
          <w:tcPr>
            <w:tcW w:w="1365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预算单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  <w:tc>
          <w:tcPr>
            <w:tcW w:w="4387" w:type="dxa"/>
            <w:gridSpan w:val="4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9" w:line="217" w:lineRule="auto"/>
              <w:ind w:left="8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新疆维吾尔自治区</w:t>
            </w:r>
            <w:r>
              <w:rPr>
                <w:rFonts w:ascii="宋体" w:hAnsi="宋体" w:eastAsia="宋体" w:cs="宋体"/>
                <w:sz w:val="18"/>
                <w:szCs w:val="18"/>
              </w:rPr>
              <w:t>卫生健康委员会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1" w:line="199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2151" w:type="dxa"/>
            <w:gridSpan w:val="3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自治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区保健工作经费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Align w:val="top"/>
          </w:tcPr>
          <w:p>
            <w:pPr>
              <w:spacing w:before="64" w:line="270" w:lineRule="auto"/>
              <w:ind w:left="506" w:right="136" w:hanging="3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项目资金(万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元)</w:t>
            </w:r>
          </w:p>
        </w:tc>
        <w:tc>
          <w:tcPr>
            <w:tcW w:w="1957" w:type="dxa"/>
            <w:gridSpan w:val="2"/>
            <w:vAlign w:val="top"/>
          </w:tcPr>
          <w:p>
            <w:pPr>
              <w:spacing w:before="219" w:line="219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度资金总额：</w:t>
            </w:r>
          </w:p>
        </w:tc>
        <w:tc>
          <w:tcPr>
            <w:tcW w:w="861" w:type="dxa"/>
            <w:vAlign w:val="top"/>
          </w:tcPr>
          <w:p>
            <w:pPr>
              <w:spacing w:before="249" w:line="183" w:lineRule="auto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364</w:t>
            </w:r>
          </w:p>
        </w:tc>
        <w:tc>
          <w:tcPr>
            <w:tcW w:w="1569" w:type="dxa"/>
            <w:vAlign w:val="top"/>
          </w:tcPr>
          <w:p>
            <w:pPr>
              <w:spacing w:before="220" w:line="218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其中：财政拨款</w:t>
            </w:r>
          </w:p>
        </w:tc>
        <w:tc>
          <w:tcPr>
            <w:tcW w:w="530" w:type="dxa"/>
            <w:vAlign w:val="top"/>
          </w:tcPr>
          <w:p>
            <w:pPr>
              <w:spacing w:before="249" w:line="183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364</w:t>
            </w:r>
          </w:p>
        </w:tc>
        <w:tc>
          <w:tcPr>
            <w:tcW w:w="741" w:type="dxa"/>
            <w:gridSpan w:val="2"/>
            <w:vAlign w:val="top"/>
          </w:tcPr>
          <w:p>
            <w:pPr>
              <w:spacing w:before="63" w:line="312" w:lineRule="exact"/>
              <w:ind w:left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其他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</w:t>
            </w:r>
          </w:p>
        </w:tc>
        <w:tc>
          <w:tcPr>
            <w:tcW w:w="1410" w:type="dxa"/>
            <w:vAlign w:val="top"/>
          </w:tcPr>
          <w:p>
            <w:pPr>
              <w:spacing w:before="249" w:line="183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365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项目总体目标</w:t>
            </w:r>
          </w:p>
        </w:tc>
        <w:tc>
          <w:tcPr>
            <w:tcW w:w="7068" w:type="dxa"/>
            <w:gridSpan w:val="8"/>
            <w:vAlign w:val="top"/>
          </w:tcPr>
          <w:p>
            <w:pPr>
              <w:spacing w:before="64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完成自治区党委、自治区人民政府以及自治区保健委员会所交办的医疗保健</w:t>
            </w:r>
            <w:r>
              <w:rPr>
                <w:rFonts w:ascii="宋体" w:hAnsi="宋体" w:eastAsia="宋体" w:cs="宋体"/>
                <w:sz w:val="18"/>
                <w:szCs w:val="18"/>
              </w:rPr>
              <w:t>任务。</w:t>
            </w:r>
          </w:p>
          <w:p>
            <w:pPr>
              <w:spacing w:before="100" w:line="320" w:lineRule="auto"/>
              <w:ind w:left="119" w:right="164" w:firstLine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目标 1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用于保健对象会诊、开展健康教育、工作人员培训及执行重大会议活动医疗保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障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工作人员补助；</w:t>
            </w:r>
          </w:p>
          <w:p>
            <w:pPr>
              <w:spacing w:line="220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标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2：为保健基地医院配备医疗设备；</w:t>
            </w:r>
          </w:p>
          <w:p>
            <w:pPr>
              <w:spacing w:before="96" w:line="220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目标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3: 为保健联络医生发放补助费用，提高保健联络医生工作积极性。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65" w:type="dxa"/>
            <w:vAlign w:val="top"/>
          </w:tcPr>
          <w:p>
            <w:pPr>
              <w:spacing w:before="223" w:line="221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一级指标</w:t>
            </w:r>
          </w:p>
        </w:tc>
        <w:tc>
          <w:tcPr>
            <w:tcW w:w="883" w:type="dxa"/>
            <w:vAlign w:val="top"/>
          </w:tcPr>
          <w:p>
            <w:pPr>
              <w:spacing w:before="68" w:line="270" w:lineRule="auto"/>
              <w:ind w:left="352" w:right="171" w:hanging="1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级指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223" w:line="221" w:lineRule="auto"/>
              <w:ind w:left="18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三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级指标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7" w:line="270" w:lineRule="auto"/>
              <w:ind w:left="444" w:right="109" w:hanging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标值(包含数字及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文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字描述)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项目完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成指标</w:t>
            </w: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353" w:right="1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64" w:line="217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保健对象会诊次</w:t>
            </w:r>
            <w:r>
              <w:rPr>
                <w:rFonts w:ascii="宋体" w:hAnsi="宋体" w:eastAsia="宋体" w:cs="宋体"/>
                <w:sz w:val="18"/>
                <w:szCs w:val="18"/>
              </w:rPr>
              <w:t>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5" w:line="220" w:lineRule="auto"/>
              <w:ind w:left="6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 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6" w:line="220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保健联络医生发放</w:t>
            </w:r>
            <w:r>
              <w:rPr>
                <w:rFonts w:ascii="宋体" w:hAnsi="宋体" w:eastAsia="宋体" w:cs="宋体"/>
                <w:sz w:val="18"/>
                <w:szCs w:val="18"/>
              </w:rPr>
              <w:t>补助人数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5" w:line="223" w:lineRule="auto"/>
              <w:ind w:left="6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8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9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赴疆外联络保健</w:t>
            </w:r>
            <w:r>
              <w:rPr>
                <w:rFonts w:ascii="宋体" w:hAnsi="宋体" w:eastAsia="宋体" w:cs="宋体"/>
                <w:sz w:val="18"/>
                <w:szCs w:val="18"/>
              </w:rPr>
              <w:t>对象就医次数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5" w:line="220" w:lineRule="auto"/>
              <w:ind w:left="6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3 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干部保健工作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人员培训次数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6" w:line="220" w:lineRule="auto"/>
              <w:ind w:left="7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7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健康教育刊物发</w:t>
            </w:r>
            <w:r>
              <w:rPr>
                <w:rFonts w:ascii="宋体" w:hAnsi="宋体" w:eastAsia="宋体" w:cs="宋体"/>
                <w:sz w:val="18"/>
                <w:szCs w:val="18"/>
              </w:rPr>
              <w:t>放数量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6" w:line="220" w:lineRule="auto"/>
              <w:ind w:left="5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0000 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19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进行基础设施</w:t>
            </w:r>
            <w:r>
              <w:rPr>
                <w:rFonts w:ascii="宋体" w:hAnsi="宋体" w:eastAsia="宋体" w:cs="宋体"/>
                <w:sz w:val="18"/>
                <w:szCs w:val="18"/>
              </w:rPr>
              <w:t>建设及配置医疗设备数量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8" w:line="222" w:lineRule="auto"/>
              <w:ind w:left="7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5 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5" w:line="217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完成重大会议活动</w:t>
            </w:r>
            <w:r>
              <w:rPr>
                <w:rFonts w:ascii="宋体" w:hAnsi="宋体" w:eastAsia="宋体" w:cs="宋体"/>
                <w:sz w:val="18"/>
                <w:szCs w:val="18"/>
              </w:rPr>
              <w:t>医疗保障任务次数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6" w:line="220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30 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干部保健工作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>人员培训人数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6" w:line="223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200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spacing w:before="68" w:line="270" w:lineRule="auto"/>
              <w:ind w:left="353" w:right="17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质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量指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22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健康教育刊物发</w:t>
            </w:r>
            <w:r>
              <w:rPr>
                <w:rFonts w:ascii="宋体" w:hAnsi="宋体" w:eastAsia="宋体" w:cs="宋体"/>
                <w:sz w:val="18"/>
                <w:szCs w:val="18"/>
              </w:rPr>
              <w:t>放比例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223" w:line="238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80%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58" w:line="331" w:lineRule="auto"/>
              <w:ind w:left="353" w:right="1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67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保健联络医生发放</w:t>
            </w:r>
            <w:r>
              <w:rPr>
                <w:rFonts w:ascii="宋体" w:hAnsi="宋体" w:eastAsia="宋体" w:cs="宋体"/>
                <w:sz w:val="18"/>
                <w:szCs w:val="18"/>
              </w:rPr>
              <w:t>补助费用金额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7" w:line="221" w:lineRule="auto"/>
              <w:ind w:left="4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≤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114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223" w:line="219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常工作经费金额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7" w:line="312" w:lineRule="exact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position w:val="10"/>
                <w:sz w:val="18"/>
                <w:szCs w:val="18"/>
              </w:rPr>
              <w:t>≤</w:t>
            </w:r>
            <w:r>
              <w:rPr>
                <w:rFonts w:ascii="宋体" w:hAnsi="宋体" w:eastAsia="宋体" w:cs="宋体"/>
                <w:spacing w:val="-8"/>
                <w:position w:val="10"/>
                <w:sz w:val="18"/>
                <w:szCs w:val="18"/>
              </w:rPr>
              <w:t>100 万</w:t>
            </w:r>
          </w:p>
          <w:p>
            <w:pPr>
              <w:spacing w:line="220" w:lineRule="auto"/>
              <w:ind w:left="8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70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为各保健基地医院配</w:t>
            </w:r>
            <w:r>
              <w:rPr>
                <w:rFonts w:ascii="宋体" w:hAnsi="宋体" w:eastAsia="宋体" w:cs="宋体"/>
                <w:sz w:val="18"/>
                <w:szCs w:val="18"/>
              </w:rPr>
              <w:t>置医疗设备金额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70" w:line="221" w:lineRule="auto"/>
              <w:ind w:left="4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≤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150 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restart"/>
            <w:tcBorders>
              <w:bottom w:val="nil"/>
            </w:tcBorders>
            <w:vAlign w:val="top"/>
          </w:tcPr>
          <w:p>
            <w:pPr>
              <w:spacing w:before="73" w:line="270" w:lineRule="auto"/>
              <w:ind w:left="353" w:right="171" w:hanging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效指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68" w:line="221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为各保健基地医院配</w:t>
            </w:r>
            <w:r>
              <w:rPr>
                <w:rFonts w:ascii="宋体" w:hAnsi="宋体" w:eastAsia="宋体" w:cs="宋体"/>
                <w:sz w:val="18"/>
                <w:szCs w:val="18"/>
              </w:rPr>
              <w:t>置医疗设备时间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8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2020 年 10 月前完成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3" w:type="dxa"/>
            <w:gridSpan w:val="5"/>
            <w:vAlign w:val="top"/>
          </w:tcPr>
          <w:p>
            <w:pPr>
              <w:spacing w:before="68" w:line="220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为保健联络医生发放</w:t>
            </w:r>
            <w:r>
              <w:rPr>
                <w:rFonts w:ascii="宋体" w:hAnsi="宋体" w:eastAsia="宋体" w:cs="宋体"/>
                <w:sz w:val="18"/>
                <w:szCs w:val="18"/>
              </w:rPr>
              <w:t>补助费用时间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69" w:line="22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2020 年 11 月前完成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65" w:type="dxa"/>
            <w:vAlign w:val="top"/>
          </w:tcPr>
          <w:p>
            <w:pPr>
              <w:spacing w:before="71" w:line="312" w:lineRule="exact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项目效益</w:t>
            </w:r>
          </w:p>
          <w:p>
            <w:pPr>
              <w:spacing w:line="220" w:lineRule="auto"/>
              <w:ind w:left="5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</w:t>
            </w:r>
          </w:p>
        </w:tc>
        <w:tc>
          <w:tcPr>
            <w:tcW w:w="883" w:type="dxa"/>
            <w:vAlign w:val="top"/>
          </w:tcPr>
          <w:p>
            <w:pPr>
              <w:spacing w:before="72" w:line="270" w:lineRule="auto"/>
              <w:ind w:left="174" w:righ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22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自治区干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部保健工作水平提高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227" w:line="220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逐年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提高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65" w:type="dxa"/>
            <w:vAlign w:val="top"/>
          </w:tcPr>
          <w:p>
            <w:pPr>
              <w:spacing w:before="225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意度指标</w:t>
            </w:r>
          </w:p>
        </w:tc>
        <w:tc>
          <w:tcPr>
            <w:tcW w:w="883" w:type="dxa"/>
            <w:vAlign w:val="top"/>
          </w:tcPr>
          <w:p>
            <w:pPr>
              <w:spacing w:before="69" w:line="270" w:lineRule="auto"/>
              <w:ind w:left="266" w:right="171" w:hanging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满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意度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标</w:t>
            </w:r>
          </w:p>
        </w:tc>
        <w:tc>
          <w:tcPr>
            <w:tcW w:w="4403" w:type="dxa"/>
            <w:gridSpan w:val="5"/>
            <w:vAlign w:val="top"/>
          </w:tcPr>
          <w:p>
            <w:pPr>
              <w:spacing w:before="225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治区保健对象满意程度</w:t>
            </w:r>
          </w:p>
        </w:tc>
        <w:tc>
          <w:tcPr>
            <w:tcW w:w="1782" w:type="dxa"/>
            <w:gridSpan w:val="2"/>
            <w:vAlign w:val="top"/>
          </w:tcPr>
          <w:p>
            <w:pPr>
              <w:spacing w:before="225"/>
              <w:ind w:left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&gt;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7" w:h="16839"/>
          <w:pgMar w:top="1431" w:right="1687" w:bottom="1487" w:left="1780" w:header="0" w:footer="1210" w:gutter="0"/>
          <w:cols w:space="720" w:num="1"/>
        </w:sectPr>
      </w:pPr>
    </w:p>
    <w:p>
      <w:pPr>
        <w:spacing w:before="147" w:line="223" w:lineRule="auto"/>
        <w:ind w:left="1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五)</w:t>
      </w:r>
      <w:r>
        <w:rPr>
          <w:rFonts w:ascii="楷体" w:hAnsi="楷体" w:eastAsia="楷体" w:cs="楷体"/>
          <w:spacing w:val="2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其他需说明的事项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23" w:line="112" w:lineRule="exact"/>
        <w:ind w:left="66"/>
        <w:rPr>
          <w:rFonts w:ascii="仿宋" w:hAnsi="仿宋" w:eastAsia="仿宋" w:cs="仿宋"/>
          <w:sz w:val="7"/>
          <w:szCs w:val="7"/>
        </w:rPr>
      </w:pPr>
      <w:r>
        <w:rPr>
          <w:rFonts w:ascii="仿宋" w:hAnsi="仿宋" w:eastAsia="仿宋" w:cs="仿宋"/>
          <w:spacing w:val="224"/>
          <w:position w:val="1"/>
          <w:sz w:val="7"/>
          <w:szCs w:val="7"/>
        </w:rPr>
        <w:t>……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7" w:lineRule="auto"/>
        <w:ind w:left="2738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第</w:t>
      </w:r>
      <w:r>
        <w:rPr>
          <w:rFonts w:ascii="黑体" w:hAnsi="黑体" w:eastAsia="黑体" w:cs="黑体"/>
          <w:spacing w:val="7"/>
          <w:sz w:val="31"/>
          <w:szCs w:val="31"/>
        </w:rPr>
        <w:t>四部分  名词解释</w:t>
      </w:r>
    </w:p>
    <w:p>
      <w:pPr>
        <w:spacing w:line="354" w:lineRule="auto"/>
        <w:rPr>
          <w:rFonts w:ascii="Arial"/>
          <w:sz w:val="21"/>
        </w:rPr>
      </w:pPr>
    </w:p>
    <w:p>
      <w:pPr>
        <w:spacing w:line="354" w:lineRule="auto"/>
        <w:rPr>
          <w:rFonts w:ascii="Arial"/>
          <w:sz w:val="21"/>
        </w:rPr>
      </w:pPr>
    </w:p>
    <w:p>
      <w:pPr>
        <w:spacing w:before="101" w:line="228" w:lineRule="auto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名词解释</w:t>
      </w:r>
      <w:r>
        <w:rPr>
          <w:rFonts w:ascii="黑体" w:hAnsi="黑体" w:eastAsia="黑体" w:cs="黑体"/>
          <w:spacing w:val="4"/>
          <w:sz w:val="31"/>
          <w:szCs w:val="31"/>
        </w:rPr>
        <w:t>：</w:t>
      </w:r>
    </w:p>
    <w:p>
      <w:pPr>
        <w:spacing w:before="139" w:line="267" w:lineRule="auto"/>
        <w:ind w:left="30" w:right="255" w:firstLine="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 xml:space="preserve">一、财政拨款： </w:t>
      </w:r>
      <w:r>
        <w:rPr>
          <w:rFonts w:ascii="仿宋" w:hAnsi="仿宋" w:eastAsia="仿宋" w:cs="仿宋"/>
          <w:spacing w:val="4"/>
          <w:sz w:val="31"/>
          <w:szCs w:val="31"/>
        </w:rPr>
        <w:t>指</w:t>
      </w:r>
      <w:r>
        <w:rPr>
          <w:rFonts w:ascii="仿宋" w:hAnsi="仿宋" w:eastAsia="仿宋" w:cs="仿宋"/>
          <w:spacing w:val="3"/>
          <w:sz w:val="31"/>
          <w:szCs w:val="31"/>
        </w:rPr>
        <w:t>由</w:t>
      </w:r>
      <w:r>
        <w:rPr>
          <w:rFonts w:ascii="仿宋" w:hAnsi="仿宋" w:eastAsia="仿宋" w:cs="仿宋"/>
          <w:spacing w:val="2"/>
          <w:sz w:val="31"/>
          <w:szCs w:val="31"/>
        </w:rPr>
        <w:t>一般公共预算、政府性基金预算安排的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财政</w:t>
      </w:r>
      <w:r>
        <w:rPr>
          <w:rFonts w:ascii="仿宋" w:hAnsi="仿宋" w:eastAsia="仿宋" w:cs="仿宋"/>
          <w:sz w:val="31"/>
          <w:szCs w:val="31"/>
        </w:rPr>
        <w:t>拨款数。</w:t>
      </w:r>
    </w:p>
    <w:p>
      <w:pPr>
        <w:spacing w:before="140" w:line="274" w:lineRule="auto"/>
        <w:ind w:left="28" w:right="247" w:firstLine="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二、一般公共预</w:t>
      </w:r>
      <w:r>
        <w:rPr>
          <w:rFonts w:ascii="黑体" w:hAnsi="黑体" w:eastAsia="黑体" w:cs="黑体"/>
          <w:spacing w:val="-3"/>
          <w:sz w:val="31"/>
          <w:szCs w:val="31"/>
        </w:rPr>
        <w:t>算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： </w:t>
      </w:r>
      <w:r>
        <w:rPr>
          <w:rFonts w:ascii="仿宋" w:hAnsi="仿宋" w:eastAsia="仿宋" w:cs="仿宋"/>
          <w:spacing w:val="-2"/>
          <w:sz w:val="31"/>
          <w:szCs w:val="31"/>
        </w:rPr>
        <w:t>包括公共财政拨款(补助) 资金、专项收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入</w:t>
      </w:r>
      <w:r>
        <w:rPr>
          <w:rFonts w:ascii="仿宋" w:hAnsi="仿宋" w:eastAsia="仿宋" w:cs="仿宋"/>
          <w:spacing w:val="-19"/>
          <w:sz w:val="31"/>
          <w:szCs w:val="31"/>
        </w:rPr>
        <w:t>。</w:t>
      </w:r>
    </w:p>
    <w:p>
      <w:pPr>
        <w:spacing w:before="121" w:line="266" w:lineRule="auto"/>
        <w:ind w:left="35" w:right="258" w:hanging="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三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财政专户管理资金： </w:t>
      </w:r>
      <w:r>
        <w:rPr>
          <w:rFonts w:ascii="仿宋" w:hAnsi="仿宋" w:eastAsia="仿宋" w:cs="仿宋"/>
          <w:spacing w:val="8"/>
          <w:sz w:val="31"/>
          <w:szCs w:val="31"/>
        </w:rPr>
        <w:t>包括专户管理行政事业性收费(主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要</w:t>
      </w:r>
      <w:r>
        <w:rPr>
          <w:rFonts w:ascii="仿宋" w:hAnsi="仿宋" w:eastAsia="仿宋" w:cs="仿宋"/>
          <w:spacing w:val="5"/>
          <w:sz w:val="31"/>
          <w:szCs w:val="31"/>
        </w:rPr>
        <w:t>是</w:t>
      </w:r>
      <w:r>
        <w:rPr>
          <w:rFonts w:ascii="仿宋" w:hAnsi="仿宋" w:eastAsia="仿宋" w:cs="仿宋"/>
          <w:spacing w:val="4"/>
          <w:sz w:val="31"/>
          <w:szCs w:val="31"/>
        </w:rPr>
        <w:t>教育收费)、其他非税收入。</w:t>
      </w:r>
    </w:p>
    <w:p>
      <w:pPr>
        <w:spacing w:before="146" w:line="226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四、</w:t>
      </w:r>
      <w:r>
        <w:rPr>
          <w:rFonts w:ascii="黑体" w:hAnsi="黑体" w:eastAsia="黑体" w:cs="黑体"/>
          <w:sz w:val="31"/>
          <w:szCs w:val="31"/>
        </w:rPr>
        <w:t xml:space="preserve">其他资金： </w:t>
      </w:r>
      <w:r>
        <w:rPr>
          <w:rFonts w:ascii="仿宋" w:hAnsi="仿宋" w:eastAsia="仿宋" w:cs="仿宋"/>
          <w:sz w:val="31"/>
          <w:szCs w:val="31"/>
        </w:rPr>
        <w:t>包括事业收入、经营收入、其他收入等。</w:t>
      </w:r>
    </w:p>
    <w:p>
      <w:pPr>
        <w:spacing w:before="142" w:line="266" w:lineRule="auto"/>
        <w:ind w:left="26" w:right="171" w:firstLine="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0"/>
          <w:sz w:val="31"/>
          <w:szCs w:val="31"/>
        </w:rPr>
        <w:t>五、基本支出：</w:t>
      </w:r>
      <w:r>
        <w:rPr>
          <w:rFonts w:ascii="仿宋" w:hAnsi="仿宋" w:eastAsia="仿宋" w:cs="仿宋"/>
          <w:spacing w:val="20"/>
          <w:sz w:val="31"/>
          <w:szCs w:val="31"/>
        </w:rPr>
        <w:t>包括人员经费、商品和服务支出(定额)</w:t>
      </w:r>
      <w:r>
        <w:rPr>
          <w:rFonts w:ascii="仿宋" w:hAnsi="仿宋" w:eastAsia="仿宋" w:cs="仿宋"/>
          <w:spacing w:val="16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其</w:t>
      </w:r>
      <w:r>
        <w:rPr>
          <w:rFonts w:ascii="仿宋" w:hAnsi="仿宋" w:eastAsia="仿宋" w:cs="仿宋"/>
          <w:spacing w:val="12"/>
          <w:sz w:val="31"/>
          <w:szCs w:val="31"/>
        </w:rPr>
        <w:t>中，人员经费包括工资福利支出、对个人和家庭的补助。</w:t>
      </w:r>
    </w:p>
    <w:p>
      <w:pPr>
        <w:spacing w:before="144" w:line="281" w:lineRule="auto"/>
        <w:ind w:left="36" w:right="25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六、项目支出：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部门支出预算的组成部分，是自治区本级部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门为完成其特定</w:t>
      </w:r>
      <w:r>
        <w:rPr>
          <w:rFonts w:ascii="仿宋" w:hAnsi="仿宋" w:eastAsia="仿宋" w:cs="仿宋"/>
          <w:spacing w:val="3"/>
          <w:sz w:val="31"/>
          <w:szCs w:val="31"/>
        </w:rPr>
        <w:t>的</w:t>
      </w:r>
      <w:r>
        <w:rPr>
          <w:rFonts w:ascii="仿宋" w:hAnsi="仿宋" w:eastAsia="仿宋" w:cs="仿宋"/>
          <w:spacing w:val="2"/>
          <w:sz w:val="31"/>
          <w:szCs w:val="31"/>
        </w:rPr>
        <w:t>行政任务或事业发展目标， 在基本支出预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算</w:t>
      </w:r>
      <w:r>
        <w:rPr>
          <w:rFonts w:ascii="仿宋" w:hAnsi="仿宋" w:eastAsia="仿宋" w:cs="仿宋"/>
          <w:spacing w:val="4"/>
          <w:sz w:val="31"/>
          <w:szCs w:val="31"/>
        </w:rPr>
        <w:t>之外编制的年度项目支出计划。</w:t>
      </w:r>
    </w:p>
    <w:p>
      <w:pPr>
        <w:spacing w:before="149" w:line="297" w:lineRule="auto"/>
        <w:ind w:left="23" w:firstLine="1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、“三公”经费：</w:t>
      </w:r>
      <w:r>
        <w:rPr>
          <w:rFonts w:ascii="仿宋" w:hAnsi="仿宋" w:eastAsia="仿宋" w:cs="仿宋"/>
          <w:spacing w:val="9"/>
          <w:sz w:val="31"/>
          <w:szCs w:val="31"/>
        </w:rPr>
        <w:t>指自治区本级部门用一般公共预算财政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拨</w:t>
      </w:r>
      <w:r>
        <w:rPr>
          <w:rFonts w:ascii="仿宋" w:hAnsi="仿宋" w:eastAsia="仿宋" w:cs="仿宋"/>
          <w:spacing w:val="14"/>
          <w:sz w:val="31"/>
          <w:szCs w:val="31"/>
        </w:rPr>
        <w:t>款安排的因公出国(境) 费、公务用车购置及运行费和公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务接待费。其中， 因公出国(境)费指单位公务出国(境</w:t>
      </w:r>
      <w:r>
        <w:rPr>
          <w:rFonts w:ascii="仿宋" w:hAnsi="仿宋" w:eastAsia="仿宋" w:cs="仿宋"/>
          <w:spacing w:val="25"/>
          <w:sz w:val="31"/>
          <w:szCs w:val="31"/>
        </w:rPr>
        <w:t>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的住宿费、旅费、伙食补助费、杂费、培训费等支出； 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用车购</w:t>
      </w:r>
      <w:r>
        <w:rPr>
          <w:rFonts w:ascii="仿宋" w:hAnsi="仿宋" w:eastAsia="仿宋" w:cs="仿宋"/>
          <w:spacing w:val="8"/>
          <w:sz w:val="31"/>
          <w:szCs w:val="31"/>
        </w:rPr>
        <w:t>置</w:t>
      </w:r>
      <w:r>
        <w:rPr>
          <w:rFonts w:ascii="仿宋" w:hAnsi="仿宋" w:eastAsia="仿宋" w:cs="仿宋"/>
          <w:spacing w:val="6"/>
          <w:sz w:val="31"/>
          <w:szCs w:val="31"/>
        </w:rPr>
        <w:t>及运行费指单位公务用车购置费及租用费、燃料费、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维修费、过路过桥费、保险费、安全奖励费用等支出； 公</w:t>
      </w:r>
      <w:r>
        <w:rPr>
          <w:rFonts w:ascii="仿宋" w:hAnsi="仿宋" w:eastAsia="仿宋" w:cs="仿宋"/>
          <w:spacing w:val="1"/>
          <w:sz w:val="31"/>
          <w:szCs w:val="31"/>
        </w:rPr>
        <w:t>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接待费指单位按规定开支的各类公务接待(含外宾接待) </w:t>
      </w:r>
      <w:r>
        <w:rPr>
          <w:rFonts w:ascii="仿宋" w:hAnsi="仿宋" w:eastAsia="仿宋" w:cs="仿宋"/>
          <w:spacing w:val="10"/>
          <w:sz w:val="31"/>
          <w:szCs w:val="31"/>
        </w:rPr>
        <w:t>支</w:t>
      </w:r>
    </w:p>
    <w:p>
      <w:pPr>
        <w:sectPr>
          <w:footerReference r:id="rId29" w:type="default"/>
          <w:pgSz w:w="11907" w:h="16839"/>
          <w:pgMar w:top="1431" w:right="1544" w:bottom="1487" w:left="1785" w:header="0" w:footer="1210" w:gutter="0"/>
          <w:cols w:space="720" w:num="1"/>
        </w:sectPr>
      </w:pPr>
    </w:p>
    <w:p>
      <w:pPr>
        <w:spacing w:before="150" w:line="228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出</w:t>
      </w:r>
      <w:r>
        <w:rPr>
          <w:rFonts w:ascii="仿宋" w:hAnsi="仿宋" w:eastAsia="仿宋" w:cs="仿宋"/>
          <w:spacing w:val="-22"/>
          <w:sz w:val="31"/>
          <w:szCs w:val="31"/>
        </w:rPr>
        <w:t>。</w:t>
      </w:r>
    </w:p>
    <w:p>
      <w:pPr>
        <w:spacing w:before="134" w:line="310" w:lineRule="auto"/>
        <w:ind w:left="29" w:hanging="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八、机关运行经费：</w:t>
      </w:r>
      <w:r>
        <w:rPr>
          <w:rFonts w:ascii="仿宋" w:hAnsi="仿宋" w:eastAsia="仿宋" w:cs="仿宋"/>
          <w:spacing w:val="9"/>
          <w:sz w:val="31"/>
          <w:szCs w:val="31"/>
        </w:rPr>
        <w:t>指各部门的公用经费，包括办公及印</w:t>
      </w:r>
      <w:r>
        <w:rPr>
          <w:rFonts w:ascii="仿宋" w:hAnsi="仿宋" w:eastAsia="仿宋" w:cs="仿宋"/>
          <w:spacing w:val="6"/>
          <w:sz w:val="31"/>
          <w:szCs w:val="31"/>
        </w:rPr>
        <w:t>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费、</w:t>
      </w:r>
      <w:r>
        <w:rPr>
          <w:rFonts w:ascii="仿宋" w:hAnsi="仿宋" w:eastAsia="仿宋" w:cs="仿宋"/>
          <w:spacing w:val="11"/>
          <w:sz w:val="31"/>
          <w:szCs w:val="31"/>
        </w:rPr>
        <w:t>邮</w:t>
      </w:r>
      <w:r>
        <w:rPr>
          <w:rFonts w:ascii="仿宋" w:hAnsi="仿宋" w:eastAsia="仿宋" w:cs="仿宋"/>
          <w:spacing w:val="8"/>
          <w:sz w:val="31"/>
          <w:szCs w:val="31"/>
        </w:rPr>
        <w:t>电费、差旅费、会议费、福利费、日常维修费、专用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材料及一般设备购置费、办公用房</w:t>
      </w:r>
      <w:r>
        <w:rPr>
          <w:rFonts w:ascii="仿宋" w:hAnsi="仿宋" w:eastAsia="仿宋" w:cs="仿宋"/>
          <w:sz w:val="31"/>
          <w:szCs w:val="31"/>
        </w:rPr>
        <w:t xml:space="preserve">水电费、办公用房取暖费、 </w:t>
      </w:r>
      <w:r>
        <w:rPr>
          <w:rFonts w:ascii="仿宋" w:hAnsi="仿宋" w:eastAsia="仿宋" w:cs="仿宋"/>
          <w:spacing w:val="9"/>
          <w:sz w:val="31"/>
          <w:szCs w:val="31"/>
        </w:rPr>
        <w:t>办公用房物业管理费、公务用车运行维护费及其他费用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line="320" w:lineRule="auto"/>
        <w:ind w:left="25" w:right="98" w:hanging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仿宋" w:hAnsi="仿宋" w:eastAsia="仿宋" w:cs="仿宋"/>
          <w:spacing w:val="2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各部门单位应根据部门预算公开表中对应的经费情况进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行</w:t>
      </w:r>
      <w:r>
        <w:rPr>
          <w:rFonts w:ascii="仿宋" w:hAnsi="仿宋" w:eastAsia="仿宋" w:cs="仿宋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名词解释，对未涉及的名词应删除)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0" w:line="321" w:lineRule="auto"/>
        <w:ind w:left="5479" w:right="402" w:hanging="59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自治区卫生健康委员</w:t>
      </w:r>
      <w:r>
        <w:rPr>
          <w:rFonts w:ascii="仿宋" w:hAnsi="仿宋" w:eastAsia="仿宋" w:cs="仿宋"/>
          <w:spacing w:val="2"/>
          <w:sz w:val="31"/>
          <w:szCs w:val="31"/>
        </w:rPr>
        <w:t>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2</w:t>
      </w:r>
      <w:r>
        <w:rPr>
          <w:rFonts w:ascii="仿宋" w:hAnsi="仿宋" w:eastAsia="仿宋" w:cs="仿宋"/>
          <w:spacing w:val="-18"/>
          <w:sz w:val="31"/>
          <w:szCs w:val="31"/>
        </w:rPr>
        <w:t>020 年 1 月 19 日</w:t>
      </w:r>
    </w:p>
    <w:sectPr>
      <w:footerReference r:id="rId30" w:type="default"/>
      <w:pgSz w:w="11907" w:h="16839"/>
      <w:pgMar w:top="1431" w:right="1704" w:bottom="1488" w:left="1785" w:header="0" w:footer="120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1 -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9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- 10 -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16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- 11 -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19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- 12 -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7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- 13 -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16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- 14 -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02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- 15 -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6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- 16 -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- 32 -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3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- 33 -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- 34 -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2 -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0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- 35 -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- 36 -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0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- 37 -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0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- 38 -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0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- 39 -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40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right="89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4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3 -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7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4 -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4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5 -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4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6 -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7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7 -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76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</w:t>
    </w:r>
    <w:r>
      <w:rPr>
        <w:rFonts w:ascii="宋体" w:hAnsi="宋体" w:eastAsia="宋体" w:cs="宋体"/>
        <w:spacing w:val="-1"/>
        <w:sz w:val="28"/>
        <w:szCs w:val="28"/>
      </w:rPr>
      <w:t>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yNzA1M2E0Y2M2NGM0MDUwZTNiMzhmODdiMDJiYjMifQ=="/>
  </w:docVars>
  <w:rsids>
    <w:rsidRoot w:val="00000000"/>
    <w:rsid w:val="2A384AF8"/>
    <w:rsid w:val="4A675404"/>
    <w:rsid w:val="4F010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1.jpeg"/><Relationship Id="rId31" Type="http://schemas.openxmlformats.org/officeDocument/2006/relationships/theme" Target="theme/theme1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9986</Words>
  <Characters>11750</Characters>
  <TotalTime>32</TotalTime>
  <ScaleCrop>false</ScaleCrop>
  <LinksUpToDate>false</LinksUpToDate>
  <CharactersWithSpaces>12626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2020-01-20T16:01:00Z</dcterms:created>
  <dc:creator>季利</dc:creator>
  <cp:lastModifiedBy>薛俊璇</cp:lastModifiedBy>
  <dcterms:modified xsi:type="dcterms:W3CDTF">2023-03-07T09:13:30Z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2023-03-07T11:12:45Z</vt:filetime>
  </property>
  <property fmtid="{D5CDD505-2E9C-101B-9397-08002B2CF9AE}" pid="4" name="KSOProductBuildVer">
    <vt:lpwstr>2052-11.1.0.13703</vt:lpwstr>
  </property>
  <property fmtid="{D5CDD505-2E9C-101B-9397-08002B2CF9AE}" pid="5" name="ICV">
    <vt:lpwstr>15A406B29F5B46DD869A50F22CDCDC8D</vt:lpwstr>
  </property>
</Properties>
</file>