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3BEE2A">
      <w:pPr>
        <w:adjustRightInd/>
        <w:snapToGrid/>
        <w:spacing w:line="600" w:lineRule="exact"/>
        <w:ind w:firstLine="0"/>
        <w:rPr>
          <w:rFonts w:cs="方正仿宋_GB2312"/>
          <w:sz w:val="32"/>
          <w:szCs w:val="32"/>
        </w:rPr>
      </w:pPr>
      <w:r>
        <w:rPr>
          <w:rFonts w:hint="eastAsia" w:cs="方正仿宋_GB2312"/>
          <w:sz w:val="32"/>
          <w:szCs w:val="32"/>
        </w:rPr>
        <w:t>附件1</w:t>
      </w:r>
    </w:p>
    <w:p w14:paraId="12C1136C">
      <w:pPr>
        <w:spacing w:line="560" w:lineRule="exact"/>
        <w:jc w:val="center"/>
        <w:rPr>
          <w:rFonts w:hint="eastAsia" w:eastAsia="方正小标宋简体"/>
          <w:sz w:val="44"/>
          <w:szCs w:val="44"/>
        </w:rPr>
      </w:pPr>
    </w:p>
    <w:p w14:paraId="668CCACE">
      <w:pPr>
        <w:spacing w:line="560" w:lineRule="exact"/>
        <w:jc w:val="center"/>
        <w:rPr>
          <w:rFonts w:hint="eastAsia" w:eastAsia="方正小标宋简体"/>
          <w:sz w:val="44"/>
          <w:szCs w:val="44"/>
        </w:rPr>
      </w:pPr>
      <w:r>
        <w:rPr>
          <w:rFonts w:hint="eastAsia" w:eastAsia="方正小标宋简体"/>
          <w:sz w:val="44"/>
          <w:szCs w:val="44"/>
        </w:rPr>
        <w:t>2024年岐黄学者培养项目拟推荐人选</w:t>
      </w:r>
    </w:p>
    <w:p w14:paraId="6531DE52">
      <w:pPr>
        <w:spacing w:line="560" w:lineRule="exact"/>
        <w:jc w:val="center"/>
        <w:rPr>
          <w:rFonts w:eastAsia="方正小标宋简体"/>
          <w:sz w:val="44"/>
          <w:szCs w:val="44"/>
        </w:rPr>
      </w:pPr>
      <w:r>
        <w:rPr>
          <w:rFonts w:hint="eastAsia" w:eastAsia="方正小标宋简体"/>
          <w:sz w:val="44"/>
          <w:szCs w:val="44"/>
        </w:rPr>
        <w:t>公示名单（临床型）</w:t>
      </w:r>
    </w:p>
    <w:p w14:paraId="4CC2F316">
      <w:pPr>
        <w:pStyle w:val="3"/>
        <w:widowControl/>
        <w:spacing w:beforeAutospacing="0" w:afterAutospacing="0" w:line="540" w:lineRule="exact"/>
        <w:jc w:val="center"/>
        <w:rPr>
          <w:rFonts w:cs="方正仿宋_GB2312"/>
          <w:b w:val="0"/>
          <w:color w:val="auto"/>
          <w:kern w:val="2"/>
          <w:sz w:val="32"/>
          <w:szCs w:val="32"/>
        </w:rPr>
      </w:pPr>
      <w:r>
        <w:rPr>
          <w:rFonts w:hint="eastAsia" w:cs="方正仿宋_GB2312"/>
          <w:b w:val="0"/>
          <w:color w:val="auto"/>
          <w:kern w:val="2"/>
          <w:sz w:val="32"/>
          <w:szCs w:val="32"/>
        </w:rPr>
        <w:t>（按姓氏笔画排序）</w:t>
      </w:r>
    </w:p>
    <w:p w14:paraId="558CB870">
      <w:pPr>
        <w:adjustRightInd/>
        <w:snapToGrid/>
        <w:spacing w:line="520" w:lineRule="exact"/>
        <w:ind w:firstLine="5120" w:firstLineChars="1600"/>
        <w:rPr>
          <w:sz w:val="32"/>
          <w:szCs w:val="32"/>
        </w:rPr>
      </w:pPr>
    </w:p>
    <w:p w14:paraId="74701E77">
      <w:pPr>
        <w:adjustRightInd/>
        <w:snapToGrid/>
        <w:spacing w:line="600" w:lineRule="exact"/>
        <w:ind w:firstLine="640" w:firstLineChars="200"/>
        <w:rPr>
          <w:rFonts w:cs="方正仿宋_GB2312"/>
          <w:sz w:val="32"/>
          <w:szCs w:val="32"/>
        </w:rPr>
      </w:pPr>
      <w:r>
        <w:rPr>
          <w:rFonts w:hint="eastAsia" w:cs="方正仿宋_GB2312"/>
          <w:sz w:val="32"/>
          <w:szCs w:val="32"/>
        </w:rPr>
        <w:t>1</w:t>
      </w:r>
      <w:r>
        <w:rPr>
          <w:rFonts w:hint="eastAsia" w:cs="方正仿宋_GB2312"/>
          <w:b/>
          <w:bCs/>
          <w:sz w:val="32"/>
          <w:szCs w:val="32"/>
        </w:rPr>
        <w:t>.方锐</w:t>
      </w:r>
      <w:r>
        <w:rPr>
          <w:rFonts w:hint="eastAsia" w:cs="方正仿宋_GB2312"/>
          <w:sz w:val="32"/>
          <w:szCs w:val="32"/>
        </w:rPr>
        <w:t>，男，锡伯族，1974年2月出生，主任医师</w:t>
      </w:r>
      <w:r>
        <w:rPr>
          <w:rFonts w:hint="eastAsia" w:cs="方正仿宋_GB2312"/>
          <w:sz w:val="32"/>
          <w:szCs w:val="32"/>
          <w:lang w:eastAsia="zh-CN"/>
        </w:rPr>
        <w:t>、</w:t>
      </w:r>
      <w:r>
        <w:rPr>
          <w:rFonts w:hint="eastAsia" w:cs="方正仿宋_GB2312"/>
          <w:sz w:val="32"/>
          <w:szCs w:val="32"/>
        </w:rPr>
        <w:t>教授，新疆医科大学第四附属医院。从事专业领域或主要研究方向：骨与关节疾病的中西医防治。获新疆维吾尔自治区科学技术进步奖二等奖1项、新疆维吾尔自治区专利奖一等奖1项、新疆总工会劳模引领优秀创新成果奖。</w:t>
      </w:r>
    </w:p>
    <w:p w14:paraId="7863326C">
      <w:pPr>
        <w:adjustRightInd/>
        <w:snapToGrid/>
        <w:spacing w:line="600" w:lineRule="exact"/>
        <w:ind w:firstLine="640" w:firstLineChars="200"/>
        <w:rPr>
          <w:rFonts w:cs="方正仿宋_GB2312"/>
          <w:sz w:val="32"/>
          <w:szCs w:val="32"/>
        </w:rPr>
      </w:pPr>
      <w:r>
        <w:rPr>
          <w:rFonts w:hint="eastAsia" w:cs="方正仿宋_GB2312"/>
          <w:sz w:val="32"/>
          <w:szCs w:val="32"/>
        </w:rPr>
        <w:t>2.</w:t>
      </w:r>
      <w:r>
        <w:rPr>
          <w:rFonts w:hint="eastAsia" w:cs="方正仿宋_GB2312"/>
          <w:b/>
          <w:bCs/>
          <w:sz w:val="32"/>
          <w:szCs w:val="32"/>
        </w:rPr>
        <w:t>邓德强</w:t>
      </w:r>
      <w:r>
        <w:rPr>
          <w:rFonts w:hint="eastAsia" w:cs="方正仿宋_GB2312"/>
          <w:sz w:val="32"/>
          <w:szCs w:val="32"/>
        </w:rPr>
        <w:t>，男，汉族，1972年1月出生，</w:t>
      </w:r>
      <w:r>
        <w:rPr>
          <w:rFonts w:hint="eastAsia" w:cs="方正仿宋_GB2312"/>
          <w:sz w:val="32"/>
          <w:szCs w:val="32"/>
          <w:lang w:val="en-US" w:eastAsia="zh-CN"/>
        </w:rPr>
        <w:t>主任医师、教授，</w:t>
      </w:r>
      <w:r>
        <w:rPr>
          <w:rFonts w:hint="eastAsia" w:cs="方正仿宋_GB2312"/>
          <w:sz w:val="32"/>
          <w:szCs w:val="32"/>
        </w:rPr>
        <w:t>乌鲁木齐市中医医院。从事专业领域或主要研究方向：内分泌、肾病。入选全国名老中医药专家传承团队领军人才队伍建设和能力提升高级研修项目、新疆维吾尔自治区天山英才</w:t>
      </w:r>
      <w:r>
        <w:rPr>
          <w:rFonts w:hint="eastAsia" w:cs="方正仿宋_GB2312"/>
          <w:sz w:val="32"/>
          <w:szCs w:val="32"/>
          <w:lang w:eastAsia="zh-CN"/>
        </w:rPr>
        <w:t>培养</w:t>
      </w:r>
      <w:r>
        <w:rPr>
          <w:rFonts w:hint="eastAsia" w:cs="方正仿宋_GB2312"/>
          <w:sz w:val="32"/>
          <w:szCs w:val="32"/>
        </w:rPr>
        <w:t>计划医药</w:t>
      </w:r>
      <w:r>
        <w:rPr>
          <w:rFonts w:hint="eastAsia" w:cs="方正仿宋_GB2312"/>
          <w:sz w:val="32"/>
          <w:szCs w:val="32"/>
          <w:lang w:eastAsia="zh-CN"/>
        </w:rPr>
        <w:t>卫生</w:t>
      </w:r>
      <w:r>
        <w:rPr>
          <w:rFonts w:hint="eastAsia" w:cs="方正仿宋_GB2312"/>
          <w:sz w:val="32"/>
          <w:szCs w:val="32"/>
        </w:rPr>
        <w:t>领域</w:t>
      </w:r>
      <w:r>
        <w:rPr>
          <w:rFonts w:hint="eastAsia" w:cs="方正仿宋_GB2312"/>
          <w:sz w:val="32"/>
          <w:szCs w:val="32"/>
          <w:lang w:eastAsia="zh-CN"/>
        </w:rPr>
        <w:t>“领军人才”</w:t>
      </w:r>
      <w:r>
        <w:rPr>
          <w:rFonts w:hint="eastAsia" w:cs="方正仿宋_GB2312"/>
          <w:sz w:val="32"/>
          <w:szCs w:val="32"/>
        </w:rPr>
        <w:t>。</w:t>
      </w:r>
    </w:p>
    <w:p w14:paraId="4CED2B8C">
      <w:pPr>
        <w:adjustRightInd/>
        <w:snapToGrid/>
        <w:spacing w:line="600" w:lineRule="exact"/>
        <w:ind w:firstLine="640" w:firstLineChars="200"/>
        <w:rPr>
          <w:rFonts w:hint="eastAsia" w:cs="方正仿宋_GB2312"/>
          <w:sz w:val="32"/>
          <w:szCs w:val="32"/>
        </w:rPr>
      </w:pPr>
      <w:r>
        <w:rPr>
          <w:rFonts w:hint="eastAsia" w:cs="方正仿宋_GB2312"/>
          <w:sz w:val="32"/>
          <w:szCs w:val="32"/>
        </w:rPr>
        <w:t>3.</w:t>
      </w:r>
      <w:r>
        <w:rPr>
          <w:rFonts w:hint="eastAsia" w:cs="方正仿宋_GB2312"/>
          <w:b/>
          <w:bCs/>
          <w:sz w:val="32"/>
          <w:szCs w:val="32"/>
        </w:rPr>
        <w:t>尼罗法·塞提瓦尔地</w:t>
      </w:r>
      <w:r>
        <w:rPr>
          <w:rFonts w:hint="eastAsia" w:cs="方正仿宋_GB2312"/>
          <w:sz w:val="32"/>
          <w:szCs w:val="32"/>
        </w:rPr>
        <w:t>，女，乌孜别克族，1969年5月出生，主任医师，新疆维吾尔自治区维吾尔医医院。从事专业领域或主要研究方向：妇科肿瘤以及妇科疑难杂症的诊治并规范性标准化研究。入选新疆维吾尔自治区天山英才</w:t>
      </w:r>
      <w:r>
        <w:rPr>
          <w:rFonts w:hint="eastAsia" w:cs="方正仿宋_GB2312"/>
          <w:sz w:val="32"/>
          <w:szCs w:val="32"/>
          <w:lang w:eastAsia="zh-CN"/>
        </w:rPr>
        <w:t>培养</w:t>
      </w:r>
      <w:r>
        <w:rPr>
          <w:rFonts w:hint="eastAsia" w:cs="方正仿宋_GB2312"/>
          <w:sz w:val="32"/>
          <w:szCs w:val="32"/>
        </w:rPr>
        <w:t>计划医药</w:t>
      </w:r>
      <w:r>
        <w:rPr>
          <w:rFonts w:hint="eastAsia" w:cs="方正仿宋_GB2312"/>
          <w:sz w:val="32"/>
          <w:szCs w:val="32"/>
          <w:lang w:eastAsia="zh-CN"/>
        </w:rPr>
        <w:t>卫生</w:t>
      </w:r>
      <w:r>
        <w:rPr>
          <w:rFonts w:hint="eastAsia" w:cs="方正仿宋_GB2312"/>
          <w:sz w:val="32"/>
          <w:szCs w:val="32"/>
        </w:rPr>
        <w:t>领域</w:t>
      </w:r>
      <w:r>
        <w:rPr>
          <w:rFonts w:hint="eastAsia" w:cs="方正仿宋_GB2312"/>
          <w:sz w:val="32"/>
          <w:szCs w:val="32"/>
          <w:lang w:eastAsia="zh-CN"/>
        </w:rPr>
        <w:t>“领军人才”</w:t>
      </w:r>
      <w:r>
        <w:rPr>
          <w:rFonts w:hint="eastAsia" w:cs="方正仿宋_GB2312"/>
          <w:sz w:val="32"/>
          <w:szCs w:val="32"/>
        </w:rPr>
        <w:t>、第七批全国老中医药专家学术经验继承工作指导老师、新疆维吾尔自治区名老中医药专家传承工作室建设项目、新疆维吾尔自治区</w:t>
      </w:r>
      <w:r>
        <w:rPr>
          <w:rFonts w:hint="eastAsia" w:cs="方正仿宋_GB2312"/>
          <w:sz w:val="32"/>
          <w:szCs w:val="32"/>
          <w:lang w:eastAsia="zh-CN"/>
        </w:rPr>
        <w:t>天山英才计划第二层次培养人选</w:t>
      </w:r>
      <w:r>
        <w:rPr>
          <w:rFonts w:hint="eastAsia" w:cs="方正仿宋_GB2312"/>
          <w:sz w:val="32"/>
          <w:szCs w:val="32"/>
        </w:rPr>
        <w:t>。获新疆维吾尔自治区科学技术进步奖二等奖1项</w:t>
      </w:r>
      <w:r>
        <w:rPr>
          <w:rFonts w:hint="eastAsia" w:cs="方正仿宋_GB2312"/>
          <w:sz w:val="32"/>
          <w:szCs w:val="32"/>
          <w:lang w:eastAsia="zh-CN"/>
        </w:rPr>
        <w:t>、</w:t>
      </w:r>
      <w:r>
        <w:rPr>
          <w:rFonts w:hint="eastAsia" w:cs="方正仿宋_GB2312"/>
          <w:sz w:val="32"/>
          <w:szCs w:val="32"/>
        </w:rPr>
        <w:t>新疆青年科技奖（第三届）、新疆维吾尔自治区科学技术普及奖。</w:t>
      </w:r>
    </w:p>
    <w:p w14:paraId="4763E97C">
      <w:pPr>
        <w:adjustRightInd/>
        <w:snapToGrid/>
        <w:spacing w:line="600" w:lineRule="exact"/>
        <w:ind w:firstLine="640" w:firstLineChars="200"/>
        <w:rPr>
          <w:rFonts w:hint="eastAsia" w:ascii="Times New Roman" w:hAnsi="Times New Roman" w:cs="方正仿宋_GB2312"/>
          <w:sz w:val="32"/>
          <w:szCs w:val="32"/>
          <w:lang w:val="en-US" w:eastAsia="zh-CN"/>
        </w:rPr>
      </w:pPr>
      <w:r>
        <w:rPr>
          <w:rFonts w:hint="eastAsia" w:ascii="Times New Roman" w:hAnsi="Times New Roman" w:cs="方正仿宋_GB2312"/>
          <w:sz w:val="32"/>
          <w:szCs w:val="32"/>
          <w:lang w:val="en-US" w:eastAsia="zh-CN"/>
        </w:rPr>
        <w:t>4.</w:t>
      </w:r>
      <w:r>
        <w:rPr>
          <w:rFonts w:hint="eastAsia" w:ascii="Times New Roman" w:hAnsi="Times New Roman" w:cs="方正仿宋_GB2312"/>
          <w:b/>
          <w:bCs/>
          <w:sz w:val="32"/>
          <w:szCs w:val="32"/>
          <w:lang w:val="en-US" w:eastAsia="zh-CN"/>
        </w:rPr>
        <w:t>白玉盛</w:t>
      </w:r>
      <w:r>
        <w:rPr>
          <w:rFonts w:hint="eastAsia" w:cs="方正仿宋_GB2312"/>
          <w:b/>
          <w:bCs/>
          <w:sz w:val="32"/>
          <w:szCs w:val="32"/>
          <w:lang w:val="en-US" w:eastAsia="zh-CN"/>
        </w:rPr>
        <w:t>，</w:t>
      </w:r>
      <w:r>
        <w:rPr>
          <w:rFonts w:hint="eastAsia" w:ascii="Times New Roman" w:hAnsi="Times New Roman" w:cs="方正仿宋_GB2312"/>
          <w:sz w:val="32"/>
          <w:szCs w:val="32"/>
          <w:lang w:val="en-US" w:eastAsia="zh-CN"/>
        </w:rPr>
        <w:t>男，</w:t>
      </w:r>
      <w:r>
        <w:rPr>
          <w:rFonts w:hint="default" w:ascii="Times New Roman" w:hAnsi="Times New Roman" w:cs="方正仿宋_GB2312"/>
          <w:sz w:val="32"/>
          <w:szCs w:val="32"/>
          <w:lang w:val="en-US" w:eastAsia="zh-CN"/>
        </w:rPr>
        <w:t>汉族</w:t>
      </w:r>
      <w:r>
        <w:rPr>
          <w:rFonts w:hint="eastAsia" w:cs="方正仿宋_GB2312"/>
          <w:sz w:val="32"/>
          <w:szCs w:val="32"/>
          <w:lang w:val="en-US" w:eastAsia="zh-CN"/>
        </w:rPr>
        <w:t>，</w:t>
      </w:r>
      <w:r>
        <w:rPr>
          <w:rFonts w:hint="default" w:ascii="Times New Roman" w:hAnsi="Times New Roman" w:cs="方正仿宋_GB2312"/>
          <w:sz w:val="32"/>
          <w:szCs w:val="32"/>
          <w:lang w:val="en-US" w:eastAsia="zh-CN"/>
        </w:rPr>
        <w:t>1967年4月</w:t>
      </w:r>
      <w:r>
        <w:rPr>
          <w:rFonts w:hint="eastAsia" w:ascii="Times New Roman" w:hAnsi="Times New Roman" w:cs="方正仿宋_GB2312"/>
          <w:sz w:val="32"/>
          <w:szCs w:val="32"/>
          <w:lang w:val="en-US" w:eastAsia="zh-CN"/>
        </w:rPr>
        <w:t>出生，</w:t>
      </w:r>
      <w:r>
        <w:rPr>
          <w:rFonts w:hint="default" w:ascii="Times New Roman" w:hAnsi="Times New Roman" w:cs="方正仿宋_GB2312"/>
          <w:sz w:val="32"/>
          <w:szCs w:val="32"/>
          <w:lang w:val="en-US" w:eastAsia="zh-CN"/>
        </w:rPr>
        <w:t>主任医师、教授</w:t>
      </w:r>
      <w:r>
        <w:rPr>
          <w:rFonts w:hint="eastAsia" w:ascii="Times New Roman" w:hAnsi="Times New Roman" w:cs="方正仿宋_GB2312"/>
          <w:sz w:val="32"/>
          <w:szCs w:val="32"/>
          <w:lang w:val="en-US" w:eastAsia="zh-CN"/>
        </w:rPr>
        <w:t>，</w:t>
      </w:r>
      <w:r>
        <w:rPr>
          <w:rFonts w:hint="default" w:ascii="Times New Roman" w:hAnsi="Times New Roman" w:cs="方正仿宋_GB2312"/>
          <w:sz w:val="32"/>
          <w:szCs w:val="32"/>
          <w:lang w:val="en-US" w:eastAsia="zh-CN"/>
        </w:rPr>
        <w:t>新疆医科大学第四附属医院</w:t>
      </w:r>
      <w:r>
        <w:rPr>
          <w:rFonts w:hint="eastAsia" w:ascii="Times New Roman" w:hAnsi="Times New Roman" w:cs="方正仿宋_GB2312"/>
          <w:sz w:val="32"/>
          <w:szCs w:val="32"/>
          <w:lang w:val="en-US" w:eastAsia="zh-CN"/>
        </w:rPr>
        <w:t>。</w:t>
      </w:r>
      <w:r>
        <w:rPr>
          <w:rFonts w:hint="eastAsia" w:ascii="Times New Roman" w:hAnsi="Times New Roman" w:cs="方正仿宋_GB2312"/>
          <w:sz w:val="32"/>
          <w:szCs w:val="32"/>
        </w:rPr>
        <w:t>从事专业领域或主要研究方向：</w:t>
      </w:r>
      <w:r>
        <w:rPr>
          <w:rFonts w:hint="default" w:ascii="Times New Roman" w:hAnsi="Times New Roman" w:cs="方正仿宋_GB2312"/>
          <w:sz w:val="32"/>
          <w:szCs w:val="32"/>
          <w:lang w:val="en-US" w:eastAsia="zh-CN"/>
        </w:rPr>
        <w:t>中医内科</w:t>
      </w:r>
      <w:r>
        <w:rPr>
          <w:rFonts w:hint="eastAsia" w:ascii="Times New Roman" w:hAnsi="Times New Roman" w:cs="方正仿宋_GB2312"/>
          <w:sz w:val="32"/>
          <w:szCs w:val="32"/>
          <w:lang w:val="en-US" w:eastAsia="zh-CN"/>
        </w:rPr>
        <w:t>，</w:t>
      </w:r>
      <w:r>
        <w:rPr>
          <w:rFonts w:hint="default" w:ascii="Times New Roman" w:hAnsi="Times New Roman" w:cs="方正仿宋_GB2312"/>
          <w:sz w:val="32"/>
          <w:szCs w:val="32"/>
          <w:lang w:val="en-US" w:eastAsia="zh-CN"/>
        </w:rPr>
        <w:t>中医、中西医结合血液病诊治</w:t>
      </w:r>
      <w:r>
        <w:rPr>
          <w:rFonts w:hint="eastAsia" w:ascii="Times New Roman" w:hAnsi="Times New Roman" w:cs="方正仿宋_GB2312"/>
          <w:sz w:val="32"/>
          <w:szCs w:val="32"/>
          <w:lang w:val="en-US" w:eastAsia="zh-CN"/>
        </w:rPr>
        <w:t>。入选全国第二批优秀中医临床人才研修项目。获新疆维吾尔自治区自然科学优秀论文三等奖1项；全国第二批优秀中医临床人才优秀论文奖1项。</w:t>
      </w:r>
    </w:p>
    <w:p w14:paraId="36523738">
      <w:pPr>
        <w:adjustRightInd/>
        <w:snapToGrid/>
        <w:spacing w:line="600" w:lineRule="exact"/>
        <w:ind w:firstLine="640" w:firstLineChars="200"/>
        <w:rPr>
          <w:rFonts w:hint="eastAsia" w:ascii="Times New Roman" w:hAnsi="Times New Roman" w:cs="方正仿宋_GB2312"/>
          <w:sz w:val="32"/>
          <w:szCs w:val="32"/>
          <w:lang w:val="en-US" w:eastAsia="zh-CN"/>
        </w:rPr>
      </w:pPr>
      <w:r>
        <w:rPr>
          <w:rFonts w:hint="eastAsia" w:ascii="Times New Roman" w:hAnsi="Times New Roman" w:cs="方正仿宋_GB2312"/>
          <w:sz w:val="32"/>
          <w:szCs w:val="32"/>
          <w:lang w:val="en-US" w:eastAsia="zh-CN"/>
        </w:rPr>
        <w:t>5.</w:t>
      </w:r>
      <w:r>
        <w:rPr>
          <w:rFonts w:hint="eastAsia" w:ascii="Times New Roman" w:hAnsi="Times New Roman" w:cs="方正仿宋_GB2312"/>
          <w:b/>
          <w:bCs/>
          <w:sz w:val="32"/>
          <w:szCs w:val="32"/>
        </w:rPr>
        <w:t>吕书勤</w:t>
      </w:r>
      <w:r>
        <w:rPr>
          <w:rFonts w:hint="eastAsia" w:ascii="Times New Roman" w:hAnsi="Times New Roman" w:cs="方正仿宋_GB2312"/>
          <w:sz w:val="32"/>
          <w:szCs w:val="32"/>
          <w:lang w:eastAsia="zh-CN"/>
        </w:rPr>
        <w:t>，</w:t>
      </w:r>
      <w:r>
        <w:rPr>
          <w:rFonts w:hint="eastAsia" w:ascii="Times New Roman" w:hAnsi="Times New Roman" w:cs="方正仿宋_GB2312"/>
          <w:sz w:val="32"/>
          <w:szCs w:val="32"/>
          <w:lang w:val="en-US" w:eastAsia="zh-CN"/>
        </w:rPr>
        <w:t>男，</w:t>
      </w:r>
      <w:r>
        <w:rPr>
          <w:rFonts w:hint="default" w:ascii="Times New Roman" w:hAnsi="Times New Roman" w:cs="方正仿宋_GB2312"/>
          <w:sz w:val="32"/>
          <w:szCs w:val="32"/>
          <w:lang w:val="en-US" w:eastAsia="zh-CN"/>
        </w:rPr>
        <w:t>汉族</w:t>
      </w:r>
      <w:r>
        <w:rPr>
          <w:rFonts w:hint="eastAsia" w:ascii="Times New Roman" w:hAnsi="Times New Roman" w:cs="方正仿宋_GB2312"/>
          <w:sz w:val="32"/>
          <w:szCs w:val="32"/>
          <w:lang w:val="en-US" w:eastAsia="zh-CN"/>
        </w:rPr>
        <w:t>，</w:t>
      </w:r>
      <w:r>
        <w:rPr>
          <w:rFonts w:hint="default" w:ascii="Times New Roman" w:hAnsi="Times New Roman" w:cs="方正仿宋_GB2312"/>
          <w:sz w:val="32"/>
          <w:szCs w:val="32"/>
          <w:lang w:val="en-US" w:eastAsia="zh-CN"/>
        </w:rPr>
        <w:t>1964年7月</w:t>
      </w:r>
      <w:r>
        <w:rPr>
          <w:rFonts w:hint="eastAsia" w:ascii="Times New Roman" w:hAnsi="Times New Roman" w:cs="方正仿宋_GB2312"/>
          <w:sz w:val="32"/>
          <w:szCs w:val="32"/>
          <w:lang w:val="en-US" w:eastAsia="zh-CN"/>
        </w:rPr>
        <w:t>出生，</w:t>
      </w:r>
      <w:r>
        <w:rPr>
          <w:rFonts w:hint="default" w:ascii="Times New Roman" w:hAnsi="Times New Roman" w:cs="方正仿宋_GB2312"/>
          <w:sz w:val="32"/>
          <w:szCs w:val="32"/>
          <w:lang w:val="en-US" w:eastAsia="zh-CN"/>
        </w:rPr>
        <w:t>主任医师、教授</w:t>
      </w:r>
      <w:r>
        <w:rPr>
          <w:rFonts w:hint="eastAsia" w:ascii="Times New Roman" w:hAnsi="Times New Roman" w:cs="方正仿宋_GB2312"/>
          <w:sz w:val="32"/>
          <w:szCs w:val="32"/>
          <w:lang w:val="en-US" w:eastAsia="zh-CN"/>
        </w:rPr>
        <w:t>，</w:t>
      </w:r>
      <w:r>
        <w:rPr>
          <w:rFonts w:hint="default" w:ascii="Times New Roman" w:hAnsi="Times New Roman" w:cs="方正仿宋_GB2312"/>
          <w:sz w:val="32"/>
          <w:szCs w:val="32"/>
          <w:lang w:val="en-US" w:eastAsia="zh-CN"/>
        </w:rPr>
        <w:t>新疆医科大学第四附属医院</w:t>
      </w:r>
      <w:r>
        <w:rPr>
          <w:rFonts w:hint="eastAsia" w:ascii="Times New Roman" w:hAnsi="Times New Roman" w:cs="方正仿宋_GB2312"/>
          <w:sz w:val="32"/>
          <w:szCs w:val="32"/>
          <w:lang w:val="en-US" w:eastAsia="zh-CN"/>
        </w:rPr>
        <w:t>。</w:t>
      </w:r>
      <w:r>
        <w:rPr>
          <w:rFonts w:hint="eastAsia" w:ascii="Times New Roman" w:hAnsi="Times New Roman" w:cs="方正仿宋_GB2312"/>
          <w:sz w:val="32"/>
          <w:szCs w:val="32"/>
        </w:rPr>
        <w:t>从事专业领域或主要研究方向：</w:t>
      </w:r>
      <w:r>
        <w:rPr>
          <w:rFonts w:hint="default" w:ascii="Times New Roman" w:hAnsi="Times New Roman" w:cs="方正仿宋_GB2312"/>
          <w:sz w:val="32"/>
          <w:szCs w:val="32"/>
          <w:lang w:val="en-US" w:eastAsia="zh-CN"/>
        </w:rPr>
        <w:t>中医内科</w:t>
      </w:r>
      <w:r>
        <w:rPr>
          <w:rFonts w:hint="eastAsia" w:ascii="Times New Roman" w:hAnsi="Times New Roman" w:cs="方正仿宋_GB2312"/>
          <w:sz w:val="32"/>
          <w:szCs w:val="32"/>
          <w:lang w:val="en-US" w:eastAsia="zh-CN"/>
        </w:rPr>
        <w:t>。</w:t>
      </w:r>
    </w:p>
    <w:p w14:paraId="794B8622">
      <w:pPr>
        <w:adjustRightInd/>
        <w:snapToGrid/>
        <w:spacing w:line="600" w:lineRule="exact"/>
        <w:ind w:firstLine="640" w:firstLineChars="200"/>
        <w:rPr>
          <w:rFonts w:hint="eastAsia" w:cs="方正仿宋_GB2312"/>
          <w:sz w:val="32"/>
          <w:szCs w:val="32"/>
        </w:rPr>
      </w:pPr>
      <w:r>
        <w:rPr>
          <w:rFonts w:hint="eastAsia" w:cs="方正仿宋_GB2312"/>
          <w:sz w:val="32"/>
          <w:szCs w:val="32"/>
          <w:lang w:val="en-US" w:eastAsia="zh-CN"/>
        </w:rPr>
        <w:t>6</w:t>
      </w:r>
      <w:r>
        <w:rPr>
          <w:rFonts w:hint="eastAsia" w:cs="方正仿宋_GB2312"/>
          <w:sz w:val="32"/>
          <w:szCs w:val="32"/>
        </w:rPr>
        <w:t>.</w:t>
      </w:r>
      <w:r>
        <w:rPr>
          <w:rFonts w:hint="eastAsia" w:cs="方正仿宋_GB2312"/>
          <w:b/>
          <w:bCs/>
          <w:sz w:val="32"/>
          <w:szCs w:val="32"/>
        </w:rPr>
        <w:t>李鹏</w:t>
      </w:r>
      <w:r>
        <w:rPr>
          <w:rFonts w:hint="eastAsia" w:cs="方正仿宋_GB2312"/>
          <w:sz w:val="32"/>
          <w:szCs w:val="32"/>
        </w:rPr>
        <w:t>，女，汉族，1971年3月出生，主任医师、教授，新疆医科大学第四附属医院。从事专业领域或主要研究方向：中医内科心病学。入选第四批全国名老中医药专家学术经验继承人、第三批全国优秀中医临床研修人才项目。获新疆维吾尔自治区科学技术进步二等奖</w:t>
      </w:r>
      <w:bookmarkStart w:id="0" w:name="_GoBack"/>
      <w:bookmarkEnd w:id="0"/>
      <w:r>
        <w:rPr>
          <w:rFonts w:hint="eastAsia" w:cs="方正仿宋_GB2312"/>
          <w:sz w:val="32"/>
          <w:szCs w:val="32"/>
        </w:rPr>
        <w:t>1项、三等奖1项。</w:t>
      </w:r>
    </w:p>
    <w:p w14:paraId="1B777F01">
      <w:pPr>
        <w:adjustRightInd/>
        <w:snapToGrid/>
        <w:spacing w:line="600" w:lineRule="exact"/>
        <w:ind w:firstLine="640" w:firstLineChars="200"/>
        <w:rPr>
          <w:rFonts w:cs="方正仿宋_GB2312"/>
          <w:sz w:val="32"/>
          <w:szCs w:val="32"/>
        </w:rPr>
      </w:pPr>
      <w:r>
        <w:rPr>
          <w:rFonts w:hint="eastAsia" w:cs="方正仿宋_GB2312"/>
          <w:sz w:val="32"/>
          <w:szCs w:val="32"/>
          <w:lang w:val="en-US" w:eastAsia="zh-CN"/>
        </w:rPr>
        <w:t>7</w:t>
      </w:r>
      <w:r>
        <w:rPr>
          <w:rFonts w:hint="eastAsia" w:cs="方正仿宋_GB2312"/>
          <w:sz w:val="32"/>
          <w:szCs w:val="32"/>
        </w:rPr>
        <w:t>.</w:t>
      </w:r>
      <w:r>
        <w:rPr>
          <w:rFonts w:hint="eastAsia" w:cs="方正仿宋_GB2312"/>
          <w:b/>
          <w:bCs/>
          <w:sz w:val="32"/>
          <w:szCs w:val="32"/>
        </w:rPr>
        <w:t>张成会</w:t>
      </w:r>
      <w:r>
        <w:rPr>
          <w:rFonts w:hint="eastAsia" w:cs="方正仿宋_GB2312"/>
          <w:sz w:val="32"/>
          <w:szCs w:val="32"/>
        </w:rPr>
        <w:t>，男，俄罗斯族，1976年3月出生，主任医师、副教授，新疆医科大学第四附属医院。从事专业领域或主要研究方向：中医皮肤。入选国家青年岐黄学者培养项目。获新疆维吾尔自治区科技进步奖三等奖1项。</w:t>
      </w:r>
    </w:p>
    <w:p w14:paraId="6E92EBAD">
      <w:pPr>
        <w:adjustRightInd/>
        <w:snapToGrid/>
        <w:spacing w:line="600" w:lineRule="exact"/>
        <w:ind w:firstLine="640" w:firstLineChars="200"/>
        <w:rPr>
          <w:rFonts w:cs="方正仿宋_GB2312"/>
          <w:sz w:val="32"/>
          <w:szCs w:val="32"/>
        </w:rPr>
      </w:pPr>
      <w:r>
        <w:rPr>
          <w:rFonts w:hint="eastAsia" w:cs="方正仿宋_GB2312"/>
          <w:sz w:val="32"/>
          <w:szCs w:val="32"/>
          <w:lang w:val="en-US" w:eastAsia="zh-CN"/>
        </w:rPr>
        <w:t>8</w:t>
      </w:r>
      <w:r>
        <w:rPr>
          <w:rFonts w:hint="eastAsia" w:cs="方正仿宋_GB2312"/>
          <w:sz w:val="32"/>
          <w:szCs w:val="32"/>
        </w:rPr>
        <w:t>.</w:t>
      </w:r>
      <w:r>
        <w:rPr>
          <w:rFonts w:hint="eastAsia" w:cs="方正仿宋_GB2312"/>
          <w:b/>
          <w:bCs/>
          <w:sz w:val="32"/>
          <w:szCs w:val="32"/>
        </w:rPr>
        <w:t>赵明芬</w:t>
      </w:r>
      <w:r>
        <w:rPr>
          <w:rFonts w:hint="eastAsia" w:cs="方正仿宋_GB2312"/>
          <w:sz w:val="32"/>
          <w:szCs w:val="32"/>
        </w:rPr>
        <w:t>，男，汉族，1970年10月出生，主任医师、教授，新疆医科大学第四附属医院。从事专业领域或主要研究方向：中医内科心病学。获新疆维吾尔自治区科技进步奖一等奖1项、二等奖1项。</w:t>
      </w:r>
    </w:p>
    <w:p w14:paraId="63E2ED6B">
      <w:pPr>
        <w:adjustRightInd/>
        <w:snapToGrid/>
        <w:spacing w:line="600" w:lineRule="exact"/>
        <w:ind w:firstLine="640" w:firstLineChars="200"/>
        <w:rPr>
          <w:rFonts w:cs="方正仿宋_GB2312"/>
          <w:sz w:val="32"/>
          <w:szCs w:val="32"/>
        </w:rPr>
      </w:pPr>
      <w:r>
        <w:rPr>
          <w:rFonts w:hint="eastAsia" w:cs="方正仿宋_GB2312"/>
          <w:sz w:val="32"/>
          <w:szCs w:val="32"/>
          <w:lang w:val="en-US" w:eastAsia="zh-CN"/>
        </w:rPr>
        <w:t>9</w:t>
      </w:r>
      <w:r>
        <w:rPr>
          <w:rFonts w:hint="eastAsia" w:cs="方正仿宋_GB2312"/>
          <w:sz w:val="32"/>
          <w:szCs w:val="32"/>
        </w:rPr>
        <w:t>.</w:t>
      </w:r>
      <w:r>
        <w:rPr>
          <w:rFonts w:hint="eastAsia" w:cs="方正仿宋_GB2312"/>
          <w:b/>
          <w:bCs/>
          <w:sz w:val="32"/>
          <w:szCs w:val="32"/>
        </w:rPr>
        <w:t>曾斌芳</w:t>
      </w:r>
      <w:r>
        <w:rPr>
          <w:rFonts w:hint="eastAsia" w:cs="方正仿宋_GB2312"/>
          <w:sz w:val="32"/>
          <w:szCs w:val="32"/>
        </w:rPr>
        <w:t>，男，汉族，1965年7月出生，主任医师、教授，新疆医科大学第四附属医院。从事专业领域或主要研究方向：中医内科，中医内科肝胆消化。入选第二批全国老中医药专家刘继祖学术思想和临床经验继承人、第五批全国老中医药专家学术经验</w:t>
      </w:r>
      <w:r>
        <w:rPr>
          <w:rFonts w:hint="eastAsia" w:cs="方正仿宋_GB2312"/>
          <w:sz w:val="32"/>
          <w:szCs w:val="32"/>
          <w:lang w:val="en-US" w:eastAsia="zh-CN"/>
        </w:rPr>
        <w:t>继承</w:t>
      </w:r>
      <w:r>
        <w:rPr>
          <w:rFonts w:hint="eastAsia" w:cs="方正仿宋_GB2312"/>
          <w:sz w:val="32"/>
          <w:szCs w:val="32"/>
        </w:rPr>
        <w:t>工作指导老师、第七批全国老中医药专家学术经验继承工作指导老师。获新疆维吾尔自治区科技进步奖一等奖1项、二等奖2项、三等奖1项。</w:t>
      </w:r>
    </w:p>
    <w:p w14:paraId="7AAB2E30">
      <w:pPr>
        <w:adjustRightInd/>
        <w:snapToGrid/>
        <w:spacing w:line="520" w:lineRule="exact"/>
        <w:ind w:firstLine="0"/>
        <w:rPr>
          <w:rFonts w:cs="方正仿宋_GB2312"/>
          <w:sz w:val="32"/>
          <w:szCs w:val="32"/>
        </w:rPr>
      </w:pPr>
    </w:p>
    <w:p w14:paraId="699EE1EE">
      <w:pPr>
        <w:adjustRightInd/>
        <w:snapToGrid/>
        <w:spacing w:line="520" w:lineRule="exact"/>
        <w:ind w:firstLine="0"/>
        <w:rPr>
          <w:rFonts w:cs="方正仿宋_GB2312"/>
          <w:sz w:val="32"/>
          <w:szCs w:val="32"/>
        </w:rPr>
      </w:pPr>
    </w:p>
    <w:p w14:paraId="3D361EB1">
      <w:pPr>
        <w:adjustRightInd/>
        <w:snapToGrid/>
        <w:spacing w:line="520" w:lineRule="exact"/>
        <w:ind w:firstLine="0"/>
        <w:rPr>
          <w:rFonts w:hint="eastAsia" w:cs="方正仿宋_GB2312"/>
          <w:sz w:val="32"/>
          <w:szCs w:val="32"/>
        </w:rPr>
      </w:pPr>
    </w:p>
    <w:p w14:paraId="14E53EEB">
      <w:pPr>
        <w:adjustRightInd/>
        <w:snapToGrid/>
        <w:spacing w:line="520" w:lineRule="exact"/>
        <w:ind w:firstLine="0"/>
        <w:rPr>
          <w:rFonts w:hint="eastAsia" w:cs="方正仿宋_GB2312"/>
          <w:sz w:val="32"/>
          <w:szCs w:val="32"/>
        </w:rPr>
      </w:pPr>
    </w:p>
    <w:p w14:paraId="4A4EBF85">
      <w:pPr>
        <w:adjustRightInd/>
        <w:snapToGrid/>
        <w:spacing w:line="520" w:lineRule="exact"/>
        <w:ind w:firstLine="0"/>
        <w:rPr>
          <w:rFonts w:hint="eastAsia" w:cs="方正仿宋_GB2312"/>
          <w:sz w:val="32"/>
          <w:szCs w:val="32"/>
        </w:rPr>
      </w:pPr>
    </w:p>
    <w:p w14:paraId="66DD55C3">
      <w:pPr>
        <w:adjustRightInd/>
        <w:snapToGrid/>
        <w:spacing w:line="520" w:lineRule="exact"/>
        <w:ind w:firstLine="0"/>
        <w:rPr>
          <w:rFonts w:hint="eastAsia" w:cs="方正仿宋_GB2312"/>
          <w:sz w:val="32"/>
          <w:szCs w:val="32"/>
        </w:rPr>
      </w:pPr>
    </w:p>
    <w:p w14:paraId="2CCB8261">
      <w:pPr>
        <w:adjustRightInd/>
        <w:snapToGrid/>
        <w:spacing w:line="520" w:lineRule="exact"/>
        <w:ind w:firstLine="0"/>
        <w:rPr>
          <w:rFonts w:hint="eastAsia" w:cs="方正仿宋_GB2312"/>
          <w:sz w:val="32"/>
          <w:szCs w:val="32"/>
        </w:rPr>
      </w:pPr>
    </w:p>
    <w:p w14:paraId="2BEF7DD4">
      <w:pPr>
        <w:adjustRightInd/>
        <w:snapToGrid/>
        <w:spacing w:line="520" w:lineRule="exact"/>
        <w:ind w:firstLine="0"/>
        <w:rPr>
          <w:rFonts w:hint="eastAsia" w:cs="方正仿宋_GB2312"/>
          <w:sz w:val="32"/>
          <w:szCs w:val="32"/>
        </w:rPr>
      </w:pPr>
    </w:p>
    <w:p w14:paraId="14B04D6F">
      <w:pPr>
        <w:adjustRightInd/>
        <w:snapToGrid/>
        <w:spacing w:line="520" w:lineRule="exact"/>
        <w:ind w:firstLine="0"/>
        <w:rPr>
          <w:rFonts w:hint="eastAsia" w:cs="方正仿宋_GB2312"/>
          <w:sz w:val="32"/>
          <w:szCs w:val="32"/>
        </w:rPr>
      </w:pPr>
    </w:p>
    <w:p w14:paraId="0BE92B92">
      <w:pPr>
        <w:adjustRightInd/>
        <w:snapToGrid/>
        <w:spacing w:line="520" w:lineRule="exact"/>
        <w:ind w:firstLine="0"/>
        <w:rPr>
          <w:rFonts w:hint="eastAsia" w:cs="方正仿宋_GB2312"/>
          <w:sz w:val="32"/>
          <w:szCs w:val="32"/>
        </w:rPr>
      </w:pPr>
    </w:p>
    <w:p w14:paraId="1DECBF83">
      <w:pPr>
        <w:adjustRightInd/>
        <w:snapToGrid/>
        <w:spacing w:line="520" w:lineRule="exact"/>
        <w:ind w:firstLine="0"/>
        <w:rPr>
          <w:rFonts w:hint="eastAsia" w:cs="方正仿宋_GB2312"/>
          <w:sz w:val="32"/>
          <w:szCs w:val="32"/>
        </w:rPr>
      </w:pPr>
    </w:p>
    <w:p w14:paraId="14237EF3">
      <w:pPr>
        <w:adjustRightInd/>
        <w:snapToGrid/>
        <w:spacing w:line="520" w:lineRule="exact"/>
        <w:ind w:firstLine="0"/>
        <w:rPr>
          <w:rFonts w:hint="eastAsia" w:cs="方正仿宋_GB2312"/>
          <w:sz w:val="32"/>
          <w:szCs w:val="32"/>
        </w:rPr>
      </w:pPr>
    </w:p>
    <w:p w14:paraId="4A4C6BB8">
      <w:pPr>
        <w:adjustRightInd/>
        <w:snapToGrid/>
        <w:spacing w:line="520" w:lineRule="exact"/>
        <w:ind w:firstLine="0"/>
        <w:rPr>
          <w:rFonts w:hint="eastAsia" w:cs="方正仿宋_GB2312"/>
          <w:sz w:val="32"/>
          <w:szCs w:val="32"/>
        </w:rPr>
      </w:pPr>
    </w:p>
    <w:p w14:paraId="55DF4446">
      <w:pPr>
        <w:adjustRightInd/>
        <w:snapToGrid/>
        <w:spacing w:line="520" w:lineRule="exact"/>
        <w:ind w:firstLine="0"/>
        <w:rPr>
          <w:rFonts w:hint="eastAsia" w:cs="方正仿宋_GB2312"/>
          <w:sz w:val="32"/>
          <w:szCs w:val="32"/>
        </w:rPr>
      </w:pPr>
    </w:p>
    <w:p w14:paraId="6F36F48A">
      <w:pPr>
        <w:adjustRightInd/>
        <w:snapToGrid/>
        <w:spacing w:line="520" w:lineRule="exact"/>
        <w:ind w:firstLine="0"/>
        <w:rPr>
          <w:rFonts w:hint="eastAsia" w:cs="方正仿宋_GB2312"/>
          <w:sz w:val="32"/>
          <w:szCs w:val="32"/>
        </w:rPr>
      </w:pPr>
    </w:p>
    <w:p w14:paraId="6E6D9D7C">
      <w:pPr>
        <w:adjustRightInd/>
        <w:snapToGrid/>
        <w:spacing w:line="520" w:lineRule="exact"/>
        <w:ind w:firstLine="0"/>
        <w:rPr>
          <w:rFonts w:hint="eastAsia" w:cs="方正仿宋_GB2312"/>
          <w:sz w:val="32"/>
          <w:szCs w:val="32"/>
        </w:rPr>
      </w:pPr>
    </w:p>
    <w:p w14:paraId="1A70FFDD">
      <w:pPr>
        <w:adjustRightInd/>
        <w:snapToGrid/>
        <w:spacing w:line="520" w:lineRule="exact"/>
        <w:ind w:firstLine="0"/>
        <w:rPr>
          <w:rFonts w:cs="方正仿宋_GB2312"/>
          <w:sz w:val="32"/>
          <w:szCs w:val="32"/>
        </w:rPr>
      </w:pPr>
      <w:r>
        <w:rPr>
          <w:rFonts w:hint="eastAsia" w:cs="方正仿宋_GB2312"/>
          <w:sz w:val="32"/>
          <w:szCs w:val="32"/>
        </w:rPr>
        <w:t>附件2</w:t>
      </w:r>
    </w:p>
    <w:p w14:paraId="09A21590">
      <w:pPr>
        <w:spacing w:line="560" w:lineRule="exact"/>
        <w:jc w:val="center"/>
        <w:rPr>
          <w:rFonts w:hint="eastAsia" w:eastAsia="方正小标宋简体"/>
          <w:sz w:val="44"/>
          <w:szCs w:val="44"/>
        </w:rPr>
      </w:pPr>
    </w:p>
    <w:p w14:paraId="5A896BD9">
      <w:pPr>
        <w:spacing w:line="560" w:lineRule="exact"/>
        <w:jc w:val="center"/>
        <w:rPr>
          <w:rFonts w:hint="eastAsia" w:eastAsia="方正小标宋简体"/>
          <w:sz w:val="44"/>
          <w:szCs w:val="44"/>
        </w:rPr>
      </w:pPr>
      <w:r>
        <w:rPr>
          <w:rFonts w:hint="eastAsia" w:eastAsia="方正小标宋简体"/>
          <w:sz w:val="44"/>
          <w:szCs w:val="44"/>
        </w:rPr>
        <w:t>2024年岐黄学者培养项目拟推荐人选</w:t>
      </w:r>
    </w:p>
    <w:p w14:paraId="0D72EDCF">
      <w:pPr>
        <w:spacing w:line="560" w:lineRule="exact"/>
        <w:jc w:val="center"/>
        <w:rPr>
          <w:rFonts w:eastAsia="方正小标宋简体"/>
          <w:sz w:val="44"/>
          <w:szCs w:val="44"/>
        </w:rPr>
      </w:pPr>
      <w:r>
        <w:rPr>
          <w:rFonts w:hint="eastAsia" w:eastAsia="方正小标宋简体"/>
          <w:sz w:val="44"/>
          <w:szCs w:val="44"/>
        </w:rPr>
        <w:t>公示名单（科研型）</w:t>
      </w:r>
    </w:p>
    <w:p w14:paraId="4F408BFE">
      <w:pPr>
        <w:pStyle w:val="3"/>
        <w:widowControl/>
        <w:spacing w:beforeAutospacing="0" w:afterAutospacing="0" w:line="540" w:lineRule="exact"/>
        <w:jc w:val="center"/>
        <w:rPr>
          <w:b w:val="0"/>
          <w:bCs/>
          <w:color w:val="auto"/>
          <w:sz w:val="32"/>
          <w:szCs w:val="32"/>
        </w:rPr>
      </w:pPr>
      <w:r>
        <w:rPr>
          <w:rFonts w:hint="eastAsia"/>
          <w:b w:val="0"/>
          <w:bCs/>
          <w:color w:val="auto"/>
          <w:sz w:val="32"/>
          <w:szCs w:val="32"/>
        </w:rPr>
        <w:t>（按姓氏笔画排序）</w:t>
      </w:r>
    </w:p>
    <w:p w14:paraId="04187141">
      <w:pPr>
        <w:pStyle w:val="3"/>
        <w:widowControl/>
        <w:spacing w:beforeAutospacing="0" w:afterAutospacing="0" w:line="540" w:lineRule="exact"/>
        <w:jc w:val="center"/>
        <w:rPr>
          <w:b w:val="0"/>
          <w:bCs/>
          <w:color w:val="auto"/>
          <w:sz w:val="32"/>
          <w:szCs w:val="32"/>
        </w:rPr>
      </w:pPr>
    </w:p>
    <w:p w14:paraId="3A46641B">
      <w:pPr>
        <w:adjustRightInd/>
        <w:snapToGrid/>
        <w:spacing w:line="600" w:lineRule="exact"/>
        <w:ind w:firstLine="640" w:firstLineChars="200"/>
        <w:rPr>
          <w:rFonts w:cs="方正仿宋_GB2312"/>
          <w:sz w:val="32"/>
          <w:szCs w:val="32"/>
        </w:rPr>
      </w:pPr>
      <w:r>
        <w:rPr>
          <w:rFonts w:hint="eastAsia" w:cs="方正仿宋_GB2312"/>
          <w:sz w:val="32"/>
          <w:szCs w:val="32"/>
          <w:lang w:val="en-US" w:eastAsia="zh-CN"/>
        </w:rPr>
        <w:t>1</w:t>
      </w:r>
      <w:r>
        <w:rPr>
          <w:rFonts w:hint="eastAsia" w:cs="方正仿宋_GB2312"/>
          <w:sz w:val="32"/>
          <w:szCs w:val="32"/>
        </w:rPr>
        <w:t>.</w:t>
      </w:r>
      <w:r>
        <w:rPr>
          <w:rFonts w:hint="eastAsia" w:cs="方正仿宋_GB2312"/>
          <w:b/>
          <w:bCs/>
          <w:sz w:val="32"/>
          <w:szCs w:val="32"/>
        </w:rPr>
        <w:t>阿吉艾克拜尔·艾萨</w:t>
      </w:r>
      <w:r>
        <w:rPr>
          <w:rFonts w:hint="eastAsia" w:cs="方正仿宋_GB2312"/>
          <w:sz w:val="32"/>
          <w:szCs w:val="32"/>
        </w:rPr>
        <w:t>，男，维吾尔族，1965年9月出生，研究员，新疆医科大学。从事专业领域或主要研究方向：中药（民族药）药效物质基础、质量标准及新药研发。</w:t>
      </w:r>
      <w:r>
        <w:rPr>
          <w:rFonts w:hint="eastAsia" w:cs="宋体"/>
          <w:sz w:val="32"/>
          <w:szCs w:val="32"/>
        </w:rPr>
        <w:t>获</w:t>
      </w:r>
      <w:r>
        <w:rPr>
          <w:rFonts w:hint="eastAsia" w:cs="方正仿宋_GB2312"/>
          <w:sz w:val="32"/>
          <w:szCs w:val="32"/>
        </w:rPr>
        <w:t>国家杰出青年科学基金。入选新疆维吾尔自治区天山英才-科技创新领军人才。</w:t>
      </w:r>
      <w:r>
        <w:rPr>
          <w:rFonts w:hint="eastAsia" w:cs="宋体"/>
          <w:sz w:val="32"/>
          <w:szCs w:val="32"/>
        </w:rPr>
        <w:t>获</w:t>
      </w:r>
      <w:r>
        <w:rPr>
          <w:rFonts w:hint="eastAsia" w:cs="方正仿宋_GB2312"/>
          <w:sz w:val="32"/>
          <w:szCs w:val="32"/>
        </w:rPr>
        <w:t>新疆维吾尔自治区科技进步奖特等奖1项、一等奖3项、二等奖3项；新疆维吾尔自治区专利奖一等奖1项。</w:t>
      </w:r>
    </w:p>
    <w:p w14:paraId="4F3BD9D3">
      <w:pPr>
        <w:adjustRightInd/>
        <w:snapToGrid/>
        <w:spacing w:line="600" w:lineRule="exact"/>
        <w:ind w:firstLine="640" w:firstLineChars="200"/>
        <w:rPr>
          <w:rFonts w:cs="方正仿宋_GB2312"/>
          <w:sz w:val="32"/>
          <w:szCs w:val="32"/>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68415B0E-DC70-4F6F-9518-2020832C7A96}"/>
  </w:font>
  <w:font w:name="宋体">
    <w:panose1 w:val="02010600030101010101"/>
    <w:charset w:val="50"/>
    <w:family w:val="auto"/>
    <w:pitch w:val="default"/>
    <w:sig w:usb0="00000203" w:usb1="288F0000" w:usb2="00000006" w:usb3="00000000" w:csb0="00040001" w:csb1="00000000"/>
    <w:embedRegular r:id="rId2" w:fontKey="{4C36B742-562B-4A2C-90EC-6231AFD94470}"/>
  </w:font>
  <w:font w:name="Wingdings">
    <w:panose1 w:val="05000000000000000000"/>
    <w:charset w:val="02"/>
    <w:family w:val="auto"/>
    <w:pitch w:val="default"/>
    <w:sig w:usb0="00000000" w:usb1="00000000" w:usb2="00000000" w:usb3="00000000" w:csb0="80000000" w:csb1="00000000"/>
    <w:embedRegular r:id="rId3" w:fontKey="{72F09409-0FD3-4F5F-9691-8A0B35D74C61}"/>
  </w:font>
  <w:font w:name="Arial">
    <w:panose1 w:val="020B0604020202020204"/>
    <w:charset w:val="01"/>
    <w:family w:val="swiss"/>
    <w:pitch w:val="default"/>
    <w:sig w:usb0="E0002EFF" w:usb1="C000785B" w:usb2="00000009" w:usb3="00000000" w:csb0="400001FF" w:csb1="FFFF0000"/>
    <w:embedRegular r:id="rId4" w:fontKey="{7C8B3C3F-11E6-4562-80BE-679ACB53597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3250E599-8E82-4118-B977-6A92189CB327}"/>
  </w:font>
  <w:font w:name="Symbol">
    <w:panose1 w:val="05050102010706020507"/>
    <w:charset w:val="02"/>
    <w:family w:val="roman"/>
    <w:pitch w:val="default"/>
    <w:sig w:usb0="00000000" w:usb1="00000000" w:usb2="00000000" w:usb3="00000000" w:csb0="80000000" w:csb1="00000000"/>
    <w:embedRegular r:id="rId6" w:fontKey="{2AF36FB1-65CD-4B38-8058-7016E7A6BDD5}"/>
  </w:font>
  <w:font w:name="Calibri">
    <w:panose1 w:val="020F0502020204030204"/>
    <w:charset w:val="00"/>
    <w:family w:val="swiss"/>
    <w:pitch w:val="default"/>
    <w:sig w:usb0="E4002EFF" w:usb1="C000247B" w:usb2="00000009" w:usb3="00000000" w:csb0="200001FF" w:csb1="00000000"/>
    <w:embedRegular r:id="rId7" w:fontKey="{2A67FB62-4394-4994-9D9C-CE5D325E10D7}"/>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8" w:fontKey="{91D6E672-A8AA-4750-9F25-DF93F171187A}"/>
  </w:font>
  <w:font w:name="方正小标宋简体">
    <w:panose1 w:val="02000000000000000000"/>
    <w:charset w:val="86"/>
    <w:family w:val="script"/>
    <w:pitch w:val="default"/>
    <w:sig w:usb0="00000001" w:usb1="08000000" w:usb2="00000000" w:usb3="00000000" w:csb0="00040000" w:csb1="00000000"/>
    <w:embedRegular r:id="rId9" w:fontKey="{8ED012C8-C471-4E20-AF03-3C1E2175951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4MjMzNzRjODgzNzA0NTc1OWEwZmE3OGVlNWRmZjUifQ=="/>
  </w:docVars>
  <w:rsids>
    <w:rsidRoot w:val="00D43B86"/>
    <w:rsid w:val="000F085E"/>
    <w:rsid w:val="00142DD3"/>
    <w:rsid w:val="002D7ACB"/>
    <w:rsid w:val="0046236E"/>
    <w:rsid w:val="00474614"/>
    <w:rsid w:val="005A22B4"/>
    <w:rsid w:val="008340F4"/>
    <w:rsid w:val="008E69A5"/>
    <w:rsid w:val="008F0906"/>
    <w:rsid w:val="009727D8"/>
    <w:rsid w:val="00AE49AE"/>
    <w:rsid w:val="00C401C9"/>
    <w:rsid w:val="00CE6BF1"/>
    <w:rsid w:val="00D43B86"/>
    <w:rsid w:val="00E64FDD"/>
    <w:rsid w:val="00EB1855"/>
    <w:rsid w:val="00F6200E"/>
    <w:rsid w:val="085B3B1D"/>
    <w:rsid w:val="08B35707"/>
    <w:rsid w:val="2AEF1B92"/>
    <w:rsid w:val="2B4B3460"/>
    <w:rsid w:val="31E95668"/>
    <w:rsid w:val="45DF7C5F"/>
    <w:rsid w:val="4BE50092"/>
    <w:rsid w:val="5123073A"/>
    <w:rsid w:val="5B659A37"/>
    <w:rsid w:val="5F542969"/>
    <w:rsid w:val="5FEB2BB1"/>
    <w:rsid w:val="62E0001C"/>
    <w:rsid w:val="63BF42D0"/>
    <w:rsid w:val="687132B8"/>
    <w:rsid w:val="6CF40DC4"/>
    <w:rsid w:val="712E4649"/>
    <w:rsid w:val="7BB544F2"/>
    <w:rsid w:val="7DCC1471"/>
    <w:rsid w:val="7DF3A841"/>
    <w:rsid w:val="7FE5E96A"/>
    <w:rsid w:val="AD12E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00" w:lineRule="auto"/>
      <w:ind w:firstLine="618"/>
      <w:jc w:val="both"/>
    </w:pPr>
    <w:rPr>
      <w:rFonts w:ascii="Times New Roman" w:hAnsi="Times New Roman" w:eastAsia="仿宋_GB2312" w:cs="Times New Roman"/>
      <w:kern w:val="2"/>
      <w:sz w:val="30"/>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6"/>
    <w:qFormat/>
    <w:uiPriority w:val="0"/>
    <w:pPr>
      <w:ind w:left="100" w:leftChars="2500"/>
    </w:pPr>
  </w:style>
  <w:style w:type="paragraph" w:styleId="3">
    <w:name w:val="Normal (Web)"/>
    <w:basedOn w:val="1"/>
    <w:qFormat/>
    <w:uiPriority w:val="0"/>
    <w:pPr>
      <w:spacing w:beforeAutospacing="1" w:afterAutospacing="1" w:line="1050" w:lineRule="atLeast"/>
      <w:jc w:val="left"/>
    </w:pPr>
    <w:rPr>
      <w:b/>
      <w:color w:val="FFFFFF"/>
      <w:kern w:val="0"/>
      <w:sz w:val="42"/>
      <w:szCs w:val="42"/>
    </w:rPr>
  </w:style>
  <w:style w:type="character" w:customStyle="1" w:styleId="6">
    <w:name w:val="日期 字符"/>
    <w:basedOn w:val="5"/>
    <w:link w:val="2"/>
    <w:qFormat/>
    <w:uiPriority w:val="0"/>
    <w:rPr>
      <w:rFonts w:eastAsia="仿宋_GB2312"/>
      <w:kern w:val="2"/>
      <w:sz w:val="3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1384</Words>
  <Characters>1431</Characters>
  <Lines>17</Lines>
  <Paragraphs>4</Paragraphs>
  <TotalTime>4</TotalTime>
  <ScaleCrop>false</ScaleCrop>
  <LinksUpToDate>false</LinksUpToDate>
  <CharactersWithSpaces>1431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2024-12-17T17:24:00Z</dcterms:created>
  <dc:creator>yzyg</dc:creator>
  <cp:lastModifiedBy>lenovo</cp:lastModifiedBy>
  <cp:lastPrinted>2024-12-26T12:30:00Z</cp:lastPrinted>
  <dcterms:modified xsi:type="dcterms:W3CDTF">2024-12-25T12:04:27Z</dcterms:modified>
  <dc:title>附件1</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6AB286647942453980E319F23EE3BDBA_13</vt:lpwstr>
  </property>
</Properties>
</file>