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caps w:val="0"/>
          <w:color w:val="484848"/>
          <w:spacing w:val="0"/>
          <w:w w:val="90"/>
          <w:kern w:val="0"/>
          <w:sz w:val="32"/>
          <w:szCs w:val="32"/>
          <w:u w:val="none"/>
          <w:lang w:val="en-US" w:eastAsia="zh-CN" w:bidi="ar"/>
        </w:rPr>
      </w:pPr>
      <w:r>
        <w:rPr>
          <w:rFonts w:hint="eastAsia" w:ascii="黑体" w:hAnsi="黑体" w:eastAsia="黑体" w:cs="黑体"/>
          <w:spacing w:val="10"/>
          <w:kern w:val="0"/>
          <w:sz w:val="32"/>
          <w:szCs w:val="32"/>
          <w:lang w:val="en-US" w:eastAsia="zh-CN" w:bidi="ar"/>
        </w:rPr>
        <w:t>附件8</w:t>
      </w:r>
      <w:r>
        <w:rPr>
          <w:rFonts w:hint="eastAsia" w:ascii="仿宋_GB2312" w:hAnsi="仿宋_GB2312" w:eastAsia="仿宋_GB2312" w:cs="仿宋_GB2312"/>
          <w:b w:val="0"/>
          <w:bCs w:val="0"/>
          <w:i w:val="0"/>
          <w:caps w:val="0"/>
          <w:color w:val="484848"/>
          <w:spacing w:val="0"/>
          <w:w w:val="90"/>
          <w:kern w:val="0"/>
          <w:sz w:val="32"/>
          <w:szCs w:val="3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jc w:val="both"/>
        <w:textAlignment w:val="auto"/>
        <w:rPr>
          <w:rFonts w:hint="eastAsia" w:ascii="仿宋_GB2312" w:hAnsi="仿宋_GB2312" w:eastAsia="仿宋_GB2312" w:cs="仿宋_GB2312"/>
          <w:b w:val="0"/>
          <w:bCs w:val="0"/>
          <w:i w:val="0"/>
          <w:caps w:val="0"/>
          <w:color w:val="484848"/>
          <w:spacing w:val="0"/>
          <w:w w:val="90"/>
          <w:kern w:val="0"/>
          <w:sz w:val="32"/>
          <w:szCs w:val="32"/>
          <w:u w:val="none"/>
          <w:lang w:val="en-US" w:eastAsia="zh-CN" w:bidi="ar"/>
        </w:rPr>
      </w:pPr>
      <w:bookmarkStart w:id="0" w:name="_GoBack"/>
      <w:bookmarkEnd w:id="0"/>
      <w:r>
        <w:rPr>
          <w:rFonts w:hint="eastAsia" w:ascii="仿宋_GB2312" w:hAnsi="仿宋_GB2312" w:eastAsia="仿宋_GB2312" w:cs="仿宋_GB2312"/>
          <w:b w:val="0"/>
          <w:bCs w:val="0"/>
          <w:i w:val="0"/>
          <w:caps w:val="0"/>
          <w:color w:val="484848"/>
          <w:spacing w:val="0"/>
          <w:w w:val="90"/>
          <w:kern w:val="0"/>
          <w:sz w:val="32"/>
          <w:szCs w:val="32"/>
          <w:u w:val="none"/>
          <w:lang w:val="en-US" w:eastAsia="zh-CN" w:bidi="ar"/>
        </w:rPr>
        <w:t xml:space="preserve">                  </w:t>
      </w:r>
    </w:p>
    <w:p>
      <w:pPr>
        <w:keepNext w:val="0"/>
        <w:keepLines w:val="0"/>
        <w:pageBreakBefore w:val="0"/>
        <w:widowControl/>
        <w:suppressLineNumbers w:val="0"/>
        <w:kinsoku/>
        <w:wordWrap/>
        <w:overflowPunct/>
        <w:topLinePunct w:val="0"/>
        <w:autoSpaceDE/>
        <w:autoSpaceDN/>
        <w:bidi w:val="0"/>
        <w:adjustRightInd/>
        <w:snapToGrid/>
        <w:spacing w:line="240" w:lineRule="auto"/>
        <w:ind w:firstLine="576"/>
        <w:jc w:val="both"/>
        <w:textAlignment w:val="auto"/>
        <w:rPr>
          <w:rFonts w:hint="eastAsia" w:ascii="宋体" w:hAnsi="宋体" w:eastAsia="宋体" w:cs="宋体"/>
          <w:b/>
          <w:bCs/>
          <w:i w:val="0"/>
          <w:caps w:val="0"/>
          <w:color w:val="484848"/>
          <w:spacing w:val="0"/>
          <w:w w:val="90"/>
          <w:kern w:val="0"/>
          <w:sz w:val="44"/>
          <w:szCs w:val="44"/>
          <w:u w:val="none"/>
          <w:lang w:val="en-US" w:eastAsia="zh-CN" w:bidi="ar"/>
        </w:rPr>
      </w:pPr>
      <w:r>
        <w:rPr>
          <w:rFonts w:hint="eastAsia" w:ascii="方正小标宋简体" w:hAnsi="方正小标宋简体" w:eastAsia="方正小标宋简体" w:cs="方正小标宋简体"/>
          <w:b w:val="0"/>
          <w:bCs/>
          <w:sz w:val="44"/>
        </w:rPr>
        <w:t>202</w:t>
      </w:r>
      <w:r>
        <w:rPr>
          <w:rFonts w:hint="eastAsia" w:ascii="方正小标宋简体" w:hAnsi="方正小标宋简体" w:eastAsia="方正小标宋简体" w:cs="方正小标宋简体"/>
          <w:b w:val="0"/>
          <w:bCs/>
          <w:sz w:val="44"/>
          <w:lang w:val="en-US" w:eastAsia="zh-CN"/>
        </w:rPr>
        <w:t>3年放射卫生国家随机</w:t>
      </w:r>
      <w:r>
        <w:rPr>
          <w:rFonts w:hint="eastAsia" w:ascii="方正小标宋简体" w:hAnsi="方正小标宋简体" w:eastAsia="方正小标宋简体" w:cs="方正小标宋简体"/>
          <w:b w:val="0"/>
          <w:bCs/>
          <w:sz w:val="44"/>
          <w:szCs w:val="44"/>
        </w:rPr>
        <w:t>监督</w:t>
      </w:r>
      <w:r>
        <w:rPr>
          <w:rFonts w:hint="eastAsia" w:ascii="方正小标宋简体" w:hAnsi="方正小标宋简体" w:eastAsia="方正小标宋简体" w:cs="方正小标宋简体"/>
          <w:b w:val="0"/>
          <w:bCs/>
          <w:sz w:val="44"/>
          <w:szCs w:val="44"/>
          <w:lang w:val="en-US" w:eastAsia="zh-CN"/>
        </w:rPr>
        <w:t>抽检</w:t>
      </w:r>
      <w:r>
        <w:rPr>
          <w:rFonts w:hint="eastAsia" w:ascii="方正小标宋简体" w:hAnsi="方正小标宋简体" w:eastAsia="方正小标宋简体" w:cs="方正小标宋简体"/>
          <w:b w:val="0"/>
          <w:bCs/>
          <w:sz w:val="44"/>
          <w:szCs w:val="44"/>
        </w:rPr>
        <w:t>计划</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i w:val="0"/>
          <w:caps w:val="0"/>
          <w:color w:val="484848"/>
          <w:spacing w:val="0"/>
          <w:sz w:val="32"/>
          <w:szCs w:val="32"/>
          <w:u w:val="none"/>
        </w:rPr>
      </w:pP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仿宋_GB2312" w:hAnsi="仿宋_GB2312" w:eastAsia="仿宋_GB2312" w:cs="仿宋_GB2312"/>
          <w:i w:val="0"/>
          <w:caps w:val="0"/>
          <w:color w:val="484848"/>
          <w:spacing w:val="0"/>
          <w:sz w:val="32"/>
          <w:szCs w:val="32"/>
          <w:u w:val="none"/>
        </w:rPr>
      </w:pPr>
      <w:r>
        <w:rPr>
          <w:rFonts w:hint="eastAsia" w:ascii="黑体" w:hAnsi="宋体" w:eastAsia="黑体" w:cs="黑体"/>
          <w:i w:val="0"/>
          <w:caps w:val="0"/>
          <w:color w:val="484848"/>
          <w:spacing w:val="0"/>
          <w:sz w:val="32"/>
          <w:szCs w:val="32"/>
          <w:u w:val="none"/>
          <w:lang w:val="en-US" w:eastAsia="zh-CN"/>
        </w:rPr>
        <w:t xml:space="preserve">    </w:t>
      </w:r>
      <w:r>
        <w:rPr>
          <w:rFonts w:ascii="黑体" w:hAnsi="宋体" w:eastAsia="黑体" w:cs="黑体"/>
          <w:i w:val="0"/>
          <w:caps w:val="0"/>
          <w:color w:val="484848"/>
          <w:spacing w:val="0"/>
          <w:sz w:val="32"/>
          <w:szCs w:val="32"/>
          <w:u w:val="none"/>
        </w:rPr>
        <w:t>一、监督抽查内容</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jc w:val="both"/>
        <w:textAlignment w:val="auto"/>
        <w:rPr>
          <w:rFonts w:hint="default" w:ascii="Times New Roman" w:hAnsi="Times New Roman" w:eastAsia="仿宋_GB2312" w:cs="Times New Roman"/>
          <w:kern w:val="2"/>
          <w:sz w:val="32"/>
          <w:szCs w:val="32"/>
          <w:lang w:val="en-US" w:eastAsia="zh-CN" w:bidi="ar-SA"/>
        </w:rPr>
      </w:pPr>
      <w:r>
        <w:rPr>
          <w:rFonts w:hint="eastAsia" w:ascii="楷体" w:hAnsi="楷体" w:eastAsia="楷体" w:cs="楷体"/>
          <w:kern w:val="2"/>
          <w:sz w:val="32"/>
          <w:szCs w:val="32"/>
          <w:lang w:val="en-US" w:eastAsia="zh-CN" w:bidi="ar-SA"/>
        </w:rPr>
        <w:t xml:space="preserve">    （一）放射诊疗机构国家随机监督抽查。</w:t>
      </w:r>
      <w:r>
        <w:rPr>
          <w:rFonts w:hint="eastAsia" w:ascii="Times New Roman" w:hAnsi="Times New Roman" w:eastAsia="仿宋_GB2312" w:cs="Times New Roman"/>
          <w:kern w:val="2"/>
          <w:sz w:val="32"/>
          <w:szCs w:val="32"/>
          <w:lang w:val="en-US" w:eastAsia="zh-CN" w:bidi="ar-SA"/>
        </w:rPr>
        <w:t>检查放射诊疗机构建设项目管理情况，放射诊疗场所管理及其防护措施情况，放射诊疗设备管理情况，放射工作人员管理情况，开展放射诊疗人员条件管理情况，对患者、受检者及其他非放射工作人员的保护情况，放射事件预防处置情况，职业病人管理情况，档案管理与体系建设情况，核医学诊疗管理情况，放射性同位素管理情况，放射治疗管理情况等。</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right="0" w:firstLine="640" w:firstLineChars="200"/>
        <w:jc w:val="both"/>
        <w:textAlignment w:val="auto"/>
        <w:rPr>
          <w:rFonts w:hint="eastAsia" w:ascii="Times New Roman" w:hAnsi="Times New Roman" w:eastAsia="仿宋_GB2312" w:cs="Times New Roman"/>
          <w:kern w:val="2"/>
          <w:sz w:val="32"/>
          <w:szCs w:val="32"/>
          <w:lang w:val="en-US" w:eastAsia="zh-CN" w:bidi="ar-SA"/>
        </w:rPr>
      </w:pPr>
      <w:r>
        <w:rPr>
          <w:rFonts w:hint="eastAsia" w:ascii="楷体" w:hAnsi="楷体" w:eastAsia="楷体" w:cs="楷体"/>
          <w:kern w:val="2"/>
          <w:sz w:val="32"/>
          <w:szCs w:val="32"/>
          <w:lang w:val="en-US" w:eastAsia="zh-CN" w:bidi="ar-SA"/>
        </w:rPr>
        <w:t>（二）放射卫生技术服务机构国家随机监督抽查。</w:t>
      </w:r>
      <w:r>
        <w:rPr>
          <w:rFonts w:hint="eastAsia" w:ascii="仿宋_GB2312" w:hAnsi="仿宋_GB2312" w:eastAsia="仿宋_GB2312" w:cs="仿宋_GB2312"/>
          <w:kern w:val="2"/>
          <w:sz w:val="32"/>
          <w:szCs w:val="32"/>
          <w:lang w:val="en-US" w:eastAsia="zh-CN" w:bidi="ar-SA"/>
        </w:rPr>
        <w:t>主要</w:t>
      </w:r>
      <w:r>
        <w:rPr>
          <w:rFonts w:hint="eastAsia" w:ascii="Times New Roman" w:hAnsi="Times New Roman" w:eastAsia="仿宋_GB2312" w:cs="Times New Roman"/>
          <w:kern w:val="2"/>
          <w:sz w:val="32"/>
          <w:szCs w:val="32"/>
          <w:lang w:val="en-US" w:eastAsia="zh-CN" w:bidi="ar-SA"/>
        </w:rPr>
        <w:t>检查</w:t>
      </w:r>
      <w:r>
        <w:rPr>
          <w:rFonts w:hint="default" w:ascii="Times New Roman" w:hAnsi="Times New Roman" w:eastAsia="仿宋_GB2312" w:cs="Times New Roman"/>
          <w:kern w:val="2"/>
          <w:sz w:val="32"/>
          <w:szCs w:val="32"/>
          <w:lang w:val="en-US" w:eastAsia="zh-CN" w:bidi="ar-SA"/>
        </w:rPr>
        <w:t>放射卫生技术服务机构依法执业情况；</w:t>
      </w:r>
      <w:r>
        <w:rPr>
          <w:rFonts w:hint="eastAsia" w:ascii="Times New Roman" w:hAnsi="Times New Roman" w:eastAsia="仿宋_GB2312" w:cs="Times New Roman"/>
          <w:kern w:val="2"/>
          <w:sz w:val="32"/>
          <w:szCs w:val="32"/>
          <w:lang w:val="en-US" w:eastAsia="zh-CN" w:bidi="ar-SA"/>
        </w:rPr>
        <w:t>放射技术服务机构出具的报告是否符合相关要求，技术人员是否满足工作要求，仪器设备场所是否满足工作要求，质量控制、程序是否符合相关要求，是否出具虚假证明文件，档案管理是否符合相关要求，管理制度是否符合相关要求，劳动者保护是否符合相关要求。</w:t>
      </w:r>
    </w:p>
    <w:p>
      <w:pPr>
        <w:keepNext w:val="0"/>
        <w:keepLines w:val="0"/>
        <w:pageBreakBefore w:val="0"/>
        <w:widowControl/>
        <w:numPr>
          <w:ilvl w:val="0"/>
          <w:numId w:val="1"/>
        </w:numPr>
        <w:kinsoku/>
        <w:wordWrap/>
        <w:overflowPunct/>
        <w:topLinePunct w:val="0"/>
        <w:autoSpaceDE/>
        <w:autoSpaceDN/>
        <w:bidi w:val="0"/>
        <w:adjustRightInd/>
        <w:snapToGrid/>
        <w:spacing w:line="570" w:lineRule="exact"/>
        <w:ind w:firstLine="560"/>
        <w:jc w:val="left"/>
        <w:textAlignment w:val="auto"/>
        <w:outlineLvl w:val="0"/>
        <w:rPr>
          <w:rFonts w:ascii="黑体" w:hAnsi="黑体" w:eastAsia="黑体" w:cs="黑体"/>
          <w:color w:val="auto"/>
          <w:kern w:val="0"/>
          <w:sz w:val="32"/>
          <w:szCs w:val="32"/>
        </w:rPr>
      </w:pPr>
      <w:r>
        <w:rPr>
          <w:rFonts w:hint="eastAsia" w:ascii="黑体" w:hAnsi="黑体" w:eastAsia="黑体" w:cs="黑体"/>
          <w:color w:val="auto"/>
          <w:kern w:val="0"/>
          <w:sz w:val="32"/>
          <w:szCs w:val="32"/>
        </w:rPr>
        <w:t>工作要求</w:t>
      </w:r>
    </w:p>
    <w:p>
      <w:pPr>
        <w:keepNext w:val="0"/>
        <w:keepLines w:val="0"/>
        <w:pageBreakBefore w:val="0"/>
        <w:widowControl/>
        <w:kinsoku/>
        <w:wordWrap/>
        <w:overflowPunct/>
        <w:topLinePunct w:val="0"/>
        <w:autoSpaceDE/>
        <w:autoSpaceDN/>
        <w:bidi w:val="0"/>
        <w:adjustRightInd/>
        <w:snapToGrid/>
        <w:spacing w:line="560" w:lineRule="exact"/>
        <w:ind w:firstLine="561"/>
        <w:jc w:val="both"/>
        <w:textAlignment w:val="auto"/>
        <w:rPr>
          <w:rFonts w:hint="default" w:ascii="Nimbus Roman No9 L" w:hAnsi="Nimbus Roman No9 L" w:eastAsia="仿宋_GB2312" w:cs="Nimbus Roman No9 L"/>
          <w:color w:val="auto"/>
          <w:kern w:val="0"/>
          <w:sz w:val="32"/>
          <w:szCs w:val="32"/>
        </w:rPr>
      </w:pPr>
      <w:r>
        <w:rPr>
          <w:rFonts w:hint="default" w:ascii="Nimbus Roman No9 L" w:hAnsi="Nimbus Roman No9 L" w:eastAsia="仿宋_GB2312" w:cs="Nimbus Roman No9 L"/>
          <w:color w:val="auto"/>
          <w:kern w:val="0"/>
          <w:sz w:val="32"/>
          <w:szCs w:val="32"/>
        </w:rPr>
        <w:t>（一）</w:t>
      </w:r>
      <w:r>
        <w:rPr>
          <w:rFonts w:hint="default" w:ascii="Nimbus Roman No9 L" w:hAnsi="Nimbus Roman No9 L" w:eastAsia="仿宋_GB2312" w:cs="Nimbus Roman No9 L"/>
          <w:color w:val="auto"/>
          <w:kern w:val="0"/>
          <w:sz w:val="32"/>
          <w:szCs w:val="32"/>
          <w:lang w:val="en-US" w:eastAsia="zh-CN"/>
        </w:rPr>
        <w:t>各地</w:t>
      </w:r>
      <w:r>
        <w:rPr>
          <w:rFonts w:hint="default" w:ascii="Nimbus Roman No9 L" w:hAnsi="Nimbus Roman No9 L" w:eastAsia="仿宋_GB2312" w:cs="Nimbus Roman No9 L"/>
          <w:color w:val="auto"/>
          <w:kern w:val="0"/>
          <w:sz w:val="32"/>
          <w:szCs w:val="32"/>
        </w:rPr>
        <w:t>监督抽查的</w:t>
      </w:r>
      <w:r>
        <w:rPr>
          <w:rFonts w:hint="default" w:ascii="Nimbus Roman No9 L" w:hAnsi="Nimbus Roman No9 L" w:eastAsia="仿宋_GB2312" w:cs="Nimbus Roman No9 L"/>
          <w:color w:val="auto"/>
          <w:kern w:val="0"/>
          <w:sz w:val="32"/>
          <w:szCs w:val="32"/>
          <w:lang w:val="en-US" w:eastAsia="zh-CN"/>
        </w:rPr>
        <w:t>放射诊疗单位</w:t>
      </w:r>
      <w:r>
        <w:rPr>
          <w:rFonts w:hint="default" w:ascii="Nimbus Roman No9 L" w:hAnsi="Nimbus Roman No9 L" w:eastAsia="仿宋_GB2312" w:cs="Nimbus Roman No9 L"/>
          <w:color w:val="auto"/>
          <w:kern w:val="0"/>
          <w:sz w:val="32"/>
          <w:szCs w:val="32"/>
        </w:rPr>
        <w:t>数量原则上应不低于</w:t>
      </w:r>
      <w:r>
        <w:rPr>
          <w:rFonts w:hint="default" w:ascii="Nimbus Roman No9 L" w:hAnsi="Nimbus Roman No9 L" w:eastAsia="仿宋_GB2312" w:cs="Nimbus Roman No9 L"/>
          <w:color w:val="auto"/>
          <w:kern w:val="0"/>
          <w:sz w:val="32"/>
          <w:szCs w:val="32"/>
          <w:lang w:val="en-US" w:eastAsia="zh-CN"/>
        </w:rPr>
        <w:t>2022年</w:t>
      </w:r>
      <w:r>
        <w:rPr>
          <w:rFonts w:hint="default" w:ascii="Nimbus Roman No9 L" w:hAnsi="Nimbus Roman No9 L" w:eastAsia="仿宋_GB2312" w:cs="Nimbus Roman No9 L"/>
          <w:color w:val="auto"/>
          <w:kern w:val="0"/>
          <w:sz w:val="32"/>
          <w:szCs w:val="32"/>
        </w:rPr>
        <w:t>的监督检查数量</w:t>
      </w:r>
      <w:r>
        <w:rPr>
          <w:rFonts w:hint="default" w:ascii="Nimbus Roman No9 L" w:hAnsi="Nimbus Roman No9 L" w:eastAsia="仿宋_GB2312" w:cs="Nimbus Roman No9 L"/>
          <w:color w:val="auto"/>
          <w:kern w:val="0"/>
          <w:sz w:val="32"/>
          <w:szCs w:val="32"/>
          <w:lang w:eastAsia="zh-CN"/>
        </w:rPr>
        <w:t>，</w:t>
      </w:r>
      <w:r>
        <w:rPr>
          <w:rFonts w:hint="default" w:ascii="Nimbus Roman No9 L" w:hAnsi="Nimbus Roman No9 L" w:eastAsia="仿宋_GB2312" w:cs="Nimbus Roman No9 L"/>
          <w:color w:val="auto"/>
          <w:kern w:val="0"/>
          <w:sz w:val="32"/>
          <w:szCs w:val="32"/>
        </w:rPr>
        <w:t>辖区内注册的放射卫生技术服务机构双随机抽查比例为</w:t>
      </w:r>
      <w:r>
        <w:rPr>
          <w:rFonts w:hint="default" w:ascii="Nimbus Roman No9 L" w:hAnsi="Nimbus Roman No9 L" w:eastAsia="仿宋_GB2312" w:cs="Nimbus Roman No9 L"/>
          <w:color w:val="auto"/>
          <w:kern w:val="0"/>
          <w:sz w:val="32"/>
          <w:szCs w:val="32"/>
          <w:lang w:val="en-US" w:eastAsia="zh-CN"/>
        </w:rPr>
        <w:t>6</w:t>
      </w:r>
      <w:r>
        <w:rPr>
          <w:rFonts w:hint="default" w:ascii="Nimbus Roman No9 L" w:hAnsi="Nimbus Roman No9 L" w:eastAsia="仿宋_GB2312" w:cs="Nimbus Roman No9 L"/>
          <w:color w:val="auto"/>
          <w:kern w:val="0"/>
          <w:sz w:val="32"/>
          <w:szCs w:val="32"/>
        </w:rPr>
        <w:t>0%。</w:t>
      </w:r>
      <w:r>
        <w:rPr>
          <w:rFonts w:hint="default" w:ascii="Nimbus Roman No9 L" w:hAnsi="Nimbus Roman No9 L" w:eastAsia="仿宋_GB2312" w:cs="Nimbus Roman No9 L"/>
          <w:color w:val="auto"/>
          <w:kern w:val="0"/>
          <w:sz w:val="32"/>
          <w:szCs w:val="32"/>
          <w:lang w:eastAsia="zh-CN"/>
        </w:rPr>
        <w:t>统筹安排好监督检查工作，避免对同一单位因同一事项重复检查。</w:t>
      </w:r>
      <w:r>
        <w:rPr>
          <w:rFonts w:hint="default" w:ascii="Nimbus Roman No9 L" w:hAnsi="Nimbus Roman No9 L" w:eastAsia="仿宋_GB2312" w:cs="Nimbus Roman No9 L"/>
          <w:color w:val="auto"/>
          <w:kern w:val="0"/>
          <w:sz w:val="32"/>
          <w:szCs w:val="32"/>
        </w:rPr>
        <w:t>在对用人单位监督检查过程中，对有关放射卫生技术服务机构提供的技术服务进行延伸检查。</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default" w:ascii="Nimbus Roman No9 L" w:hAnsi="Nimbus Roman No9 L" w:eastAsia="仿宋_GB2312" w:cs="Nimbus Roman No9 L"/>
          <w:color w:val="auto"/>
          <w:kern w:val="0"/>
          <w:sz w:val="32"/>
          <w:szCs w:val="32"/>
        </w:rPr>
      </w:pPr>
      <w:r>
        <w:rPr>
          <w:rFonts w:hint="default" w:ascii="Nimbus Roman No9 L" w:hAnsi="Nimbus Roman No9 L" w:eastAsia="仿宋_GB2312" w:cs="Nimbus Roman No9 L"/>
          <w:color w:val="auto"/>
          <w:kern w:val="0"/>
          <w:sz w:val="32"/>
          <w:szCs w:val="32"/>
        </w:rPr>
        <w:t>（二）各地</w:t>
      </w:r>
      <w:r>
        <w:rPr>
          <w:rFonts w:hint="default" w:ascii="Nimbus Roman No9 L" w:hAnsi="Nimbus Roman No9 L" w:eastAsia="仿宋_GB2312" w:cs="Nimbus Roman No9 L"/>
          <w:color w:val="auto"/>
          <w:sz w:val="32"/>
          <w:szCs w:val="32"/>
        </w:rPr>
        <w:t>要切实加强对上报数据信息的审核，按照抽查工作计划表及监督信息报告卡要求填报监督检查和案件查处数据信息，所有数据以信息报告系统填报数据为准，不需另外报送纸质报表，请</w:t>
      </w:r>
      <w:r>
        <w:rPr>
          <w:rFonts w:hint="default" w:ascii="Nimbus Roman No9 L" w:hAnsi="Nimbus Roman No9 L" w:eastAsia="仿宋_GB2312" w:cs="Nimbus Roman No9 L"/>
          <w:color w:val="auto"/>
          <w:kern w:val="0"/>
          <w:sz w:val="32"/>
          <w:szCs w:val="32"/>
        </w:rPr>
        <w:t>于2023年1</w:t>
      </w:r>
      <w:r>
        <w:rPr>
          <w:rFonts w:hint="eastAsia" w:ascii="Nimbus Roman No9 L" w:hAnsi="Nimbus Roman No9 L" w:eastAsia="仿宋_GB2312" w:cs="Nimbus Roman No9 L"/>
          <w:color w:val="auto"/>
          <w:kern w:val="0"/>
          <w:sz w:val="32"/>
          <w:szCs w:val="32"/>
          <w:lang w:val="en-US" w:eastAsia="zh-CN"/>
        </w:rPr>
        <w:t>0</w:t>
      </w:r>
      <w:r>
        <w:rPr>
          <w:rFonts w:hint="default" w:ascii="Nimbus Roman No9 L" w:hAnsi="Nimbus Roman No9 L" w:eastAsia="仿宋_GB2312" w:cs="Nimbus Roman No9 L"/>
          <w:color w:val="auto"/>
          <w:kern w:val="0"/>
          <w:sz w:val="32"/>
          <w:szCs w:val="32"/>
        </w:rPr>
        <w:t>月3</w:t>
      </w:r>
      <w:r>
        <w:rPr>
          <w:rFonts w:hint="eastAsia" w:ascii="Nimbus Roman No9 L" w:hAnsi="Nimbus Roman No9 L" w:eastAsia="仿宋_GB2312" w:cs="Nimbus Roman No9 L"/>
          <w:color w:val="auto"/>
          <w:kern w:val="0"/>
          <w:sz w:val="32"/>
          <w:szCs w:val="32"/>
          <w:lang w:val="en-US" w:eastAsia="zh-CN"/>
        </w:rPr>
        <w:t>1</w:t>
      </w:r>
      <w:r>
        <w:rPr>
          <w:rFonts w:hint="default" w:ascii="Nimbus Roman No9 L" w:hAnsi="Nimbus Roman No9 L" w:eastAsia="仿宋_GB2312" w:cs="Nimbus Roman No9 L"/>
          <w:color w:val="auto"/>
          <w:kern w:val="0"/>
          <w:sz w:val="32"/>
          <w:szCs w:val="32"/>
        </w:rPr>
        <w:t>日前完成全部检查任务和数据填报工作。</w:t>
      </w:r>
    </w:p>
    <w:p>
      <w:pPr>
        <w:keepNext w:val="0"/>
        <w:keepLines w:val="0"/>
        <w:pageBreakBefore w:val="0"/>
        <w:widowControl/>
        <w:kinsoku/>
        <w:wordWrap/>
        <w:overflowPunct/>
        <w:topLinePunct w:val="0"/>
        <w:autoSpaceDE/>
        <w:autoSpaceDN/>
        <w:bidi w:val="0"/>
        <w:adjustRightInd/>
        <w:snapToGrid/>
        <w:spacing w:line="560" w:lineRule="exact"/>
        <w:ind w:left="638" w:leftChars="304" w:firstLine="0" w:firstLineChars="0"/>
        <w:jc w:val="left"/>
        <w:textAlignment w:val="auto"/>
        <w:outlineLvl w:val="0"/>
        <w:rPr>
          <w:rFonts w:hint="default" w:ascii="Nimbus Roman No9 L" w:hAnsi="Nimbus Roman No9 L" w:eastAsia="仿宋_GB2312" w:cs="Nimbus Roman No9 L"/>
          <w:color w:val="auto"/>
          <w:kern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60" w:lineRule="exact"/>
        <w:ind w:firstLine="561"/>
        <w:jc w:val="left"/>
        <w:textAlignment w:val="auto"/>
        <w:outlineLvl w:val="0"/>
        <w:rPr>
          <w:rFonts w:hint="default" w:ascii="Nimbus Roman No9 L" w:hAnsi="Nimbus Roman No9 L" w:eastAsia="仿宋_GB2312" w:cs="Nimbus Roman No9 L"/>
          <w:color w:val="auto"/>
          <w:kern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Nimbus Roman No9 L" w:hAnsi="Nimbus Roman No9 L" w:eastAsia="仿宋_GB2312" w:cs="Nimbus Roman No9 L"/>
          <w:w w:val="95"/>
          <w:sz w:val="32"/>
          <w:szCs w:val="32"/>
        </w:rPr>
      </w:pPr>
      <w:r>
        <w:rPr>
          <w:rFonts w:hint="default" w:ascii="Nimbus Roman No9 L" w:hAnsi="Nimbus Roman No9 L" w:eastAsia="仿宋_GB2312" w:cs="Nimbus Roman No9 L"/>
          <w:sz w:val="32"/>
          <w:szCs w:val="32"/>
        </w:rPr>
        <w:t>附表：</w:t>
      </w:r>
      <w:r>
        <w:rPr>
          <w:rFonts w:hint="default" w:ascii="Nimbus Roman No9 L" w:hAnsi="Nimbus Roman No9 L" w:eastAsia="仿宋_GB2312" w:cs="Nimbus Roman No9 L"/>
          <w:w w:val="95"/>
          <w:sz w:val="32"/>
          <w:szCs w:val="32"/>
        </w:rPr>
        <w:t>1.</w:t>
      </w:r>
      <w:r>
        <w:rPr>
          <w:rFonts w:hint="default" w:ascii="Nimbus Roman No9 L" w:hAnsi="Nimbus Roman No9 L" w:eastAsia="仿宋_GB2312" w:cs="Nimbus Roman No9 L"/>
          <w:spacing w:val="-45"/>
          <w:w w:val="95"/>
          <w:sz w:val="32"/>
          <w:szCs w:val="32"/>
        </w:rPr>
        <w:t>2023年</w:t>
      </w:r>
      <w:r>
        <w:rPr>
          <w:rFonts w:hint="eastAsia" w:ascii="Nimbus Roman No9 L" w:hAnsi="Nimbus Roman No9 L" w:eastAsia="仿宋_GB2312" w:cs="Nimbus Roman No9 L"/>
          <w:spacing w:val="-45"/>
          <w:w w:val="95"/>
          <w:sz w:val="32"/>
          <w:szCs w:val="32"/>
          <w:lang w:eastAsia="zh-CN"/>
        </w:rPr>
        <w:t>放射诊疗、放射卫生技术服务机构</w:t>
      </w:r>
      <w:r>
        <w:rPr>
          <w:rFonts w:hint="default" w:ascii="Nimbus Roman No9 L" w:hAnsi="Nimbus Roman No9 L" w:eastAsia="仿宋_GB2312" w:cs="Nimbus Roman No9 L"/>
          <w:spacing w:val="-45"/>
          <w:w w:val="95"/>
          <w:sz w:val="32"/>
          <w:szCs w:val="32"/>
        </w:rPr>
        <w:t>国家随机监督抽查计划表</w:t>
      </w:r>
    </w:p>
    <w:p>
      <w:pPr>
        <w:keepNext w:val="0"/>
        <w:keepLines w:val="0"/>
        <w:pageBreakBefore w:val="0"/>
        <w:widowControl w:val="0"/>
        <w:kinsoku/>
        <w:wordWrap/>
        <w:overflowPunct/>
        <w:topLinePunct w:val="0"/>
        <w:autoSpaceDE/>
        <w:autoSpaceDN/>
        <w:bidi w:val="0"/>
        <w:adjustRightInd/>
        <w:snapToGrid/>
        <w:spacing w:line="560" w:lineRule="exact"/>
        <w:ind w:firstLine="1520" w:firstLineChars="500"/>
        <w:textAlignment w:val="auto"/>
        <w:rPr>
          <w:rFonts w:hint="default" w:ascii="Nimbus Roman No9 L" w:hAnsi="Nimbus Roman No9 L" w:eastAsia="仿宋_GB2312" w:cs="Nimbus Roman No9 L"/>
          <w:w w:val="95"/>
          <w:sz w:val="32"/>
          <w:szCs w:val="32"/>
        </w:rPr>
      </w:pPr>
      <w:r>
        <w:rPr>
          <w:rFonts w:hint="default" w:ascii="Nimbus Roman No9 L" w:hAnsi="Nimbus Roman No9 L" w:eastAsia="仿宋_GB2312" w:cs="Nimbus Roman No9 L"/>
          <w:w w:val="95"/>
          <w:sz w:val="32"/>
          <w:szCs w:val="32"/>
        </w:rPr>
        <w:t>2.2023年</w:t>
      </w:r>
      <w:r>
        <w:rPr>
          <w:rFonts w:hint="eastAsia" w:ascii="Nimbus Roman No9 L" w:hAnsi="Nimbus Roman No9 L" w:eastAsia="仿宋_GB2312" w:cs="Nimbus Roman No9 L"/>
          <w:w w:val="95"/>
          <w:sz w:val="32"/>
          <w:szCs w:val="32"/>
          <w:lang w:eastAsia="zh-CN"/>
        </w:rPr>
        <w:t>放射诊疗机构</w:t>
      </w:r>
      <w:r>
        <w:rPr>
          <w:rFonts w:hint="default" w:ascii="Nimbus Roman No9 L" w:hAnsi="Nimbus Roman No9 L" w:eastAsia="仿宋_GB2312" w:cs="Nimbus Roman No9 L"/>
          <w:w w:val="95"/>
          <w:sz w:val="32"/>
          <w:szCs w:val="32"/>
        </w:rPr>
        <w:t xml:space="preserve">国家随机监督抽查汇总表 </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ascii="仿宋" w:hAnsi="仿宋" w:eastAsia="仿宋" w:cs="仿宋"/>
          <w:color w:val="auto"/>
          <w:sz w:val="32"/>
          <w:szCs w:val="32"/>
          <w:lang w:val="en-US" w:eastAsia="zh-CN"/>
        </w:rPr>
      </w:pPr>
      <w:r>
        <w:rPr>
          <w:rFonts w:hint="default" w:ascii="Nimbus Roman No9 L" w:hAnsi="Nimbus Roman No9 L" w:eastAsia="仿宋_GB2312" w:cs="Nimbus Roman No9 L"/>
          <w:w w:val="95"/>
          <w:sz w:val="32"/>
          <w:szCs w:val="32"/>
        </w:rPr>
        <w:t xml:space="preserve">  </w:t>
      </w:r>
      <w:r>
        <w:rPr>
          <w:rFonts w:hint="default" w:ascii="Nimbus Roman No9 L" w:hAnsi="Nimbus Roman No9 L" w:eastAsia="仿宋_GB2312" w:cs="Nimbus Roman No9 L"/>
          <w:w w:val="95"/>
          <w:sz w:val="32"/>
          <w:szCs w:val="32"/>
          <w:lang w:val="en-US" w:eastAsia="zh-CN"/>
        </w:rPr>
        <w:t xml:space="preserve">    </w:t>
      </w:r>
      <w:r>
        <w:rPr>
          <w:rFonts w:hint="default" w:ascii="Nimbus Roman No9 L" w:hAnsi="Nimbus Roman No9 L" w:eastAsia="仿宋_GB2312" w:cs="Nimbus Roman No9 L"/>
          <w:w w:val="95"/>
          <w:sz w:val="32"/>
          <w:szCs w:val="32"/>
        </w:rPr>
        <w:t>3.</w:t>
      </w:r>
      <w:r>
        <w:rPr>
          <w:rFonts w:hint="default" w:ascii="Nimbus Roman No9 L" w:hAnsi="Nimbus Roman No9 L" w:eastAsia="仿宋_GB2312" w:cs="Nimbus Roman No9 L"/>
          <w:spacing w:val="-11"/>
          <w:w w:val="95"/>
          <w:sz w:val="32"/>
          <w:szCs w:val="32"/>
        </w:rPr>
        <w:t>2023年</w:t>
      </w:r>
      <w:r>
        <w:rPr>
          <w:rFonts w:hint="eastAsia" w:ascii="Nimbus Roman No9 L" w:hAnsi="Nimbus Roman No9 L" w:eastAsia="仿宋_GB2312" w:cs="Nimbus Roman No9 L"/>
          <w:spacing w:val="-11"/>
          <w:w w:val="95"/>
          <w:sz w:val="32"/>
          <w:szCs w:val="32"/>
          <w:lang w:eastAsia="zh-CN"/>
        </w:rPr>
        <w:t>放射卫生技术服务机构国家监督抽查汇总表</w:t>
      </w:r>
      <w:r>
        <w:rPr>
          <w:rFonts w:hint="eastAsia" w:ascii="仿宋" w:hAnsi="仿宋" w:eastAsia="仿宋" w:cs="仿宋"/>
          <w:color w:val="auto"/>
          <w:sz w:val="32"/>
          <w:szCs w:val="32"/>
          <w:lang w:val="en-US" w:eastAsia="zh-CN"/>
        </w:rPr>
        <w:t xml:space="preserve">     </w:t>
      </w:r>
    </w:p>
    <w:p>
      <w:pPr>
        <w:keepNext w:val="0"/>
        <w:keepLines w:val="0"/>
        <w:pageBreakBefore w:val="0"/>
        <w:widowControl/>
        <w:kinsoku/>
        <w:wordWrap/>
        <w:overflowPunct/>
        <w:topLinePunct w:val="0"/>
        <w:autoSpaceDE/>
        <w:autoSpaceDN/>
        <w:bidi w:val="0"/>
        <w:adjustRightInd/>
        <w:snapToGrid/>
        <w:spacing w:line="560" w:lineRule="exact"/>
        <w:ind w:firstLine="561"/>
        <w:textAlignment w:val="auto"/>
        <w:rPr>
          <w:rFonts w:hint="eastAsia" w:ascii="仿宋" w:hAnsi="仿宋" w:eastAsia="仿宋" w:cs="仿宋"/>
          <w:color w:val="auto"/>
          <w:sz w:val="32"/>
          <w:szCs w:val="32"/>
          <w:lang w:val="en-US" w:eastAsia="zh-CN"/>
        </w:rPr>
        <w:sectPr>
          <w:pgSz w:w="11906" w:h="16838"/>
          <w:pgMar w:top="1440" w:right="1803" w:bottom="1440" w:left="1803" w:header="851" w:footer="992" w:gutter="0"/>
          <w:pgNumType w:fmt="decimal"/>
          <w:cols w:space="720" w:num="1"/>
          <w:rtlGutter w:val="0"/>
          <w:docGrid w:type="lines" w:linePitch="319" w:charSpace="0"/>
        </w:sectPr>
      </w:pPr>
    </w:p>
    <w:p>
      <w:pPr>
        <w:pStyle w:val="12"/>
        <w:numPr>
          <w:ilvl w:val="0"/>
          <w:numId w:val="0"/>
        </w:numPr>
        <w:tabs>
          <w:tab w:val="left" w:pos="1371"/>
        </w:tabs>
        <w:jc w:val="left"/>
        <w:rPr>
          <w:rFonts w:hint="default" w:ascii="宋体" w:hAnsi="宋体" w:eastAsia="宋体"/>
          <w:b/>
          <w:color w:val="auto"/>
          <w:spacing w:val="-20"/>
          <w:sz w:val="44"/>
          <w:lang w:val="en-US"/>
        </w:rPr>
      </w:pPr>
      <w:r>
        <w:rPr>
          <w:rFonts w:hint="eastAsia" w:ascii="黑体" w:hAnsi="黑体" w:eastAsia="黑体"/>
          <w:color w:val="auto"/>
          <w:sz w:val="32"/>
          <w:lang w:val="en-US" w:eastAsia="zh-CN"/>
        </w:rPr>
        <w:t>附表</w:t>
      </w:r>
      <w:r>
        <w:rPr>
          <w:rFonts w:hint="eastAsia" w:hAnsi="黑体"/>
          <w:color w:val="auto"/>
          <w:sz w:val="32"/>
          <w:lang w:val="en-US" w:eastAsia="zh-CN"/>
        </w:rPr>
        <w:t>1</w:t>
      </w:r>
    </w:p>
    <w:p>
      <w:pPr>
        <w:spacing w:beforeLines="0" w:afterLines="0" w:line="360" w:lineRule="auto"/>
        <w:jc w:val="center"/>
        <w:rPr>
          <w:rFonts w:hint="eastAsia" w:ascii="宋体" w:hAnsi="宋体" w:eastAsia="宋体"/>
          <w:b/>
          <w:color w:val="auto"/>
          <w:spacing w:val="-20"/>
          <w:sz w:val="44"/>
        </w:rPr>
      </w:pPr>
      <w:r>
        <w:rPr>
          <w:rFonts w:hint="eastAsia" w:ascii="宋体" w:hAnsi="宋体" w:cs="Times New Roman"/>
          <w:b/>
          <w:color w:val="auto"/>
          <w:sz w:val="44"/>
          <w:szCs w:val="24"/>
          <w:lang w:val="en-US" w:eastAsia="zh-CN"/>
        </w:rPr>
        <w:t>2023年</w:t>
      </w:r>
      <w:r>
        <w:rPr>
          <w:rFonts w:hint="eastAsia" w:ascii="宋体" w:hAnsi="宋体" w:eastAsia="宋体"/>
          <w:b/>
          <w:color w:val="auto"/>
          <w:spacing w:val="-20"/>
          <w:sz w:val="44"/>
        </w:rPr>
        <w:t>放射诊疗</w:t>
      </w:r>
      <w:r>
        <w:rPr>
          <w:rFonts w:hint="eastAsia" w:ascii="宋体" w:hAnsi="宋体"/>
          <w:b/>
          <w:color w:val="auto"/>
          <w:spacing w:val="-20"/>
          <w:sz w:val="44"/>
          <w:lang w:eastAsia="zh-CN"/>
        </w:rPr>
        <w:t>、放射卫生技术服务机构国家</w:t>
      </w:r>
      <w:r>
        <w:rPr>
          <w:rFonts w:hint="eastAsia" w:ascii="宋体" w:hAnsi="宋体" w:eastAsia="宋体"/>
          <w:b/>
          <w:color w:val="auto"/>
          <w:spacing w:val="-20"/>
          <w:sz w:val="44"/>
        </w:rPr>
        <w:t>监督抽</w:t>
      </w:r>
      <w:r>
        <w:rPr>
          <w:rFonts w:hint="eastAsia" w:ascii="宋体" w:hAnsi="宋体"/>
          <w:b/>
          <w:color w:val="auto"/>
          <w:spacing w:val="-20"/>
          <w:sz w:val="44"/>
          <w:lang w:eastAsia="zh-CN"/>
        </w:rPr>
        <w:t>查</w:t>
      </w:r>
      <w:r>
        <w:rPr>
          <w:rFonts w:hint="eastAsia" w:ascii="宋体" w:hAnsi="宋体" w:eastAsia="宋体"/>
          <w:b/>
          <w:color w:val="auto"/>
          <w:spacing w:val="-20"/>
          <w:sz w:val="44"/>
        </w:rPr>
        <w:t>工作计划表</w:t>
      </w:r>
    </w:p>
    <w:tbl>
      <w:tblPr>
        <w:tblStyle w:val="8"/>
        <w:tblW w:w="147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3"/>
        <w:gridCol w:w="2158"/>
        <w:gridCol w:w="960"/>
        <w:gridCol w:w="10013"/>
        <w:gridCol w:w="8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Nimbus Roman No9 L" w:hAnsi="Nimbus Roman No9 L" w:eastAsia="宋体" w:cs="Nimbus Roman No9 L"/>
                <w:color w:val="auto"/>
                <w:sz w:val="21"/>
              </w:rPr>
            </w:pPr>
            <w:r>
              <w:rPr>
                <w:rFonts w:hint="default" w:ascii="Nimbus Roman No9 L" w:hAnsi="Nimbus Roman No9 L" w:eastAsia="宋体" w:cs="Nimbus Roman No9 L"/>
                <w:color w:val="auto"/>
                <w:sz w:val="21"/>
              </w:rPr>
              <w:t>序号</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Nimbus Roman No9 L" w:hAnsi="Nimbus Roman No9 L" w:eastAsia="宋体" w:cs="Nimbus Roman No9 L"/>
                <w:color w:val="auto"/>
                <w:sz w:val="21"/>
              </w:rPr>
            </w:pPr>
            <w:r>
              <w:rPr>
                <w:rFonts w:hint="default" w:ascii="Nimbus Roman No9 L" w:hAnsi="Nimbus Roman No9 L" w:eastAsia="宋体" w:cs="Nimbus Roman No9 L"/>
                <w:color w:val="auto"/>
                <w:sz w:val="21"/>
              </w:rPr>
              <w:t>监督检查对象</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Nimbus Roman No9 L" w:hAnsi="Nimbus Roman No9 L" w:eastAsia="宋体" w:cs="Nimbus Roman No9 L"/>
                <w:color w:val="auto"/>
                <w:sz w:val="21"/>
              </w:rPr>
            </w:pPr>
            <w:r>
              <w:rPr>
                <w:rFonts w:hint="default" w:ascii="Nimbus Roman No9 L" w:hAnsi="Nimbus Roman No9 L" w:eastAsia="宋体" w:cs="Nimbus Roman No9 L"/>
                <w:color w:val="auto"/>
                <w:sz w:val="21"/>
              </w:rPr>
              <w:t xml:space="preserve">抽检 </w:t>
            </w:r>
          </w:p>
          <w:p>
            <w:pPr>
              <w:spacing w:beforeLines="0" w:afterLines="0" w:line="360" w:lineRule="auto"/>
              <w:jc w:val="center"/>
              <w:rPr>
                <w:rFonts w:hint="default" w:ascii="Nimbus Roman No9 L" w:hAnsi="Nimbus Roman No9 L" w:eastAsia="宋体" w:cs="Nimbus Roman No9 L"/>
                <w:color w:val="auto"/>
                <w:sz w:val="21"/>
              </w:rPr>
            </w:pPr>
            <w:r>
              <w:rPr>
                <w:rFonts w:hint="default" w:ascii="Nimbus Roman No9 L" w:hAnsi="Nimbus Roman No9 L" w:eastAsia="宋体" w:cs="Nimbus Roman No9 L"/>
                <w:color w:val="auto"/>
                <w:sz w:val="21"/>
              </w:rPr>
              <w:t>比例</w:t>
            </w:r>
          </w:p>
        </w:tc>
        <w:tc>
          <w:tcPr>
            <w:tcW w:w="100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Nimbus Roman No9 L" w:hAnsi="Nimbus Roman No9 L" w:eastAsia="宋体" w:cs="Nimbus Roman No9 L"/>
                <w:color w:val="auto"/>
                <w:sz w:val="21"/>
              </w:rPr>
            </w:pPr>
            <w:r>
              <w:rPr>
                <w:rFonts w:hint="default" w:ascii="Nimbus Roman No9 L" w:hAnsi="Nimbus Roman No9 L" w:eastAsia="宋体" w:cs="Nimbus Roman No9 L"/>
                <w:color w:val="auto"/>
                <w:sz w:val="21"/>
              </w:rPr>
              <w:t>检查内容</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Nimbus Roman No9 L" w:hAnsi="Nimbus Roman No9 L" w:eastAsia="宋体" w:cs="Nimbus Roman No9 L"/>
                <w:color w:val="auto"/>
                <w:sz w:val="21"/>
              </w:rPr>
            </w:pPr>
            <w:r>
              <w:rPr>
                <w:rFonts w:hint="default" w:ascii="Nimbus Roman No9 L" w:hAnsi="Nimbus Roman No9 L" w:eastAsia="宋体" w:cs="Nimbus Roman No9 L"/>
                <w:color w:val="auto"/>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6"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jc w:val="center"/>
              <w:rPr>
                <w:rFonts w:hint="default" w:ascii="Nimbus Roman No9 L" w:hAnsi="Nimbus Roman No9 L" w:eastAsia="宋体" w:cs="Nimbus Roman No9 L"/>
                <w:color w:val="auto"/>
                <w:sz w:val="21"/>
              </w:rPr>
            </w:pPr>
            <w:r>
              <w:rPr>
                <w:rFonts w:hint="default" w:ascii="Nimbus Roman No9 L" w:hAnsi="Nimbus Roman No9 L" w:eastAsia="宋体" w:cs="Nimbus Roman No9 L"/>
                <w:color w:val="auto"/>
                <w:sz w:val="21"/>
              </w:rPr>
              <w:t>1</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Nimbus Roman No9 L" w:hAnsi="Nimbus Roman No9 L" w:eastAsia="宋体" w:cs="Nimbus Roman No9 L"/>
                <w:color w:val="auto"/>
                <w:sz w:val="21"/>
              </w:rPr>
            </w:pPr>
            <w:r>
              <w:rPr>
                <w:rFonts w:hint="default" w:ascii="Nimbus Roman No9 L" w:hAnsi="Nimbus Roman No9 L" w:eastAsia="宋体" w:cs="Nimbus Roman No9 L"/>
                <w:color w:val="auto"/>
                <w:sz w:val="21"/>
              </w:rPr>
              <w:t>放射诊疗机构</w:t>
            </w:r>
          </w:p>
          <w:p>
            <w:pPr>
              <w:spacing w:beforeLines="0" w:afterLines="0"/>
              <w:jc w:val="center"/>
              <w:rPr>
                <w:rFonts w:hint="default" w:ascii="Nimbus Roman No9 L" w:hAnsi="Nimbus Roman No9 L" w:eastAsia="宋体" w:cs="Nimbus Roman No9 L"/>
                <w:color w:val="auto"/>
                <w:sz w:val="21"/>
              </w:rPr>
            </w:pPr>
            <w:r>
              <w:rPr>
                <w:rFonts w:hint="default" w:ascii="Nimbus Roman No9 L" w:hAnsi="Nimbus Roman No9 L" w:eastAsia="宋体" w:cs="Nimbus Roman No9 L"/>
                <w:color w:val="auto"/>
                <w:sz w:val="21"/>
              </w:rPr>
              <w:t>(含中医医疗机构)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Nimbus Roman No9 L" w:hAnsi="Nimbus Roman No9 L" w:eastAsia="宋体" w:cs="Nimbus Roman No9 L"/>
                <w:color w:val="auto"/>
                <w:sz w:val="21"/>
              </w:rPr>
            </w:pPr>
            <w:r>
              <w:rPr>
                <w:rFonts w:hint="default" w:ascii="Nimbus Roman No9 L" w:hAnsi="Nimbus Roman No9 L" w:eastAsia="宋体" w:cs="Nimbus Roman No9 L"/>
                <w:color w:val="auto"/>
                <w:sz w:val="21"/>
              </w:rPr>
              <w:t>20%</w:t>
            </w:r>
          </w:p>
        </w:tc>
        <w:tc>
          <w:tcPr>
            <w:tcW w:w="100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Nimbus Roman No9 L" w:hAnsi="Nimbus Roman No9 L" w:eastAsia="宋体" w:cs="Nimbus Roman No9 L"/>
                <w:color w:val="auto"/>
                <w:sz w:val="21"/>
              </w:rPr>
            </w:pPr>
            <w:r>
              <w:rPr>
                <w:rFonts w:hint="default" w:ascii="Nimbus Roman No9 L" w:hAnsi="Nimbus Roman No9 L" w:eastAsia="宋体" w:cs="Nimbus Roman No9 L"/>
                <w:color w:val="auto"/>
                <w:sz w:val="21"/>
              </w:rPr>
              <w:t>1.建设项目管理情况；2.放射诊疗场所管理及其防护措施情况；3.放射诊疗设备管理情况；4.放射工作人员管理情况；5.开展放射诊疗人员条件管理情况；6.对患者、受检者及其他非放射工作人员的保护情况；7.放射事件预防处置情况；8.职业病人管理情况；9.档案管理与体系建设情况；10.核医学诊疗管理情况；11.放射性同位素管理情况；12.放射治疗管理情况。</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360" w:lineRule="auto"/>
              <w:rPr>
                <w:rFonts w:hint="default" w:ascii="Nimbus Roman No9 L" w:hAnsi="Nimbus Roman No9 L" w:eastAsia="宋体" w:cs="Nimbus Roman No9 L"/>
                <w:color w:val="auto"/>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9" w:hRule="atLeast"/>
          <w:jc w:val="center"/>
        </w:trPr>
        <w:tc>
          <w:tcPr>
            <w:tcW w:w="7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Nimbus Roman No9 L" w:hAnsi="Nimbus Roman No9 L" w:eastAsia="宋体" w:cs="Nimbus Roman No9 L"/>
                <w:color w:val="auto"/>
                <w:sz w:val="21"/>
                <w:lang w:val="en-US" w:eastAsia="zh-CN"/>
              </w:rPr>
            </w:pPr>
            <w:r>
              <w:rPr>
                <w:rFonts w:hint="default" w:ascii="Nimbus Roman No9 L" w:hAnsi="Nimbus Roman No9 L" w:cs="Nimbus Roman No9 L"/>
                <w:color w:val="auto"/>
                <w:sz w:val="21"/>
                <w:lang w:val="en-US" w:eastAsia="zh-CN"/>
              </w:rPr>
              <w:t>4</w:t>
            </w:r>
          </w:p>
        </w:tc>
        <w:tc>
          <w:tcPr>
            <w:tcW w:w="215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Nimbus Roman No9 L" w:hAnsi="Nimbus Roman No9 L" w:eastAsia="宋体" w:cs="Nimbus Roman No9 L"/>
                <w:color w:val="auto"/>
                <w:kern w:val="2"/>
                <w:sz w:val="21"/>
                <w:szCs w:val="24"/>
                <w:lang w:val="en-US" w:eastAsia="zh-CN" w:bidi="ar-SA"/>
              </w:rPr>
            </w:pPr>
            <w:r>
              <w:rPr>
                <w:rFonts w:hint="default" w:ascii="Nimbus Roman No9 L" w:hAnsi="Nimbus Roman No9 L" w:eastAsia="宋体" w:cs="Nimbus Roman No9 L"/>
                <w:color w:val="auto"/>
                <w:sz w:val="21"/>
              </w:rPr>
              <w:t>放射技术服务机构</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Nimbus Roman No9 L" w:hAnsi="Nimbus Roman No9 L" w:eastAsia="宋体" w:cs="Nimbus Roman No9 L"/>
                <w:color w:val="auto"/>
                <w:kern w:val="2"/>
                <w:sz w:val="21"/>
                <w:szCs w:val="24"/>
                <w:lang w:val="en-US" w:eastAsia="zh-CN" w:bidi="ar-SA"/>
              </w:rPr>
            </w:pPr>
            <w:r>
              <w:rPr>
                <w:rFonts w:hint="default" w:ascii="Nimbus Roman No9 L" w:hAnsi="Nimbus Roman No9 L" w:eastAsia="宋体" w:cs="Nimbus Roman No9 L"/>
                <w:color w:val="auto"/>
                <w:sz w:val="21"/>
                <w:lang w:val="en-US" w:eastAsia="zh-CN"/>
              </w:rPr>
              <w:t>6</w:t>
            </w:r>
            <w:r>
              <w:rPr>
                <w:rFonts w:hint="default" w:ascii="Nimbus Roman No9 L" w:hAnsi="Nimbus Roman No9 L" w:eastAsia="宋体" w:cs="Nimbus Roman No9 L"/>
                <w:color w:val="auto"/>
                <w:sz w:val="21"/>
              </w:rPr>
              <w:t>0%</w:t>
            </w:r>
          </w:p>
        </w:tc>
        <w:tc>
          <w:tcPr>
            <w:tcW w:w="10013"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rPr>
                <w:rFonts w:hint="default" w:ascii="Nimbus Roman No9 L" w:hAnsi="Nimbus Roman No9 L" w:eastAsia="宋体" w:cs="Nimbus Roman No9 L"/>
                <w:color w:val="auto"/>
                <w:kern w:val="2"/>
                <w:sz w:val="21"/>
                <w:szCs w:val="24"/>
                <w:lang w:val="en-US" w:eastAsia="zh-CN" w:bidi="ar-SA"/>
              </w:rPr>
            </w:pPr>
            <w:r>
              <w:rPr>
                <w:rFonts w:hint="default" w:ascii="Nimbus Roman No9 L" w:hAnsi="Nimbus Roman No9 L" w:eastAsia="宋体" w:cs="Nimbus Roman No9 L"/>
                <w:color w:val="auto"/>
                <w:sz w:val="21"/>
              </w:rPr>
              <w:t>1.放射技术服务机构是否持有效资质（批准）证书；2.是否在批准的资质范围内开展工作；3.出具的报告是否符合相关要求；4.人员、仪器设备、场所是否满足工作要求；5.是否存在出具虚假文件情况。</w:t>
            </w:r>
          </w:p>
        </w:tc>
        <w:tc>
          <w:tcPr>
            <w:tcW w:w="8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jc w:val="center"/>
              <w:rPr>
                <w:rFonts w:hint="default" w:ascii="Nimbus Roman No9 L" w:hAnsi="Nimbus Roman No9 L" w:eastAsia="宋体" w:cs="Nimbus Roman No9 L"/>
                <w:color w:val="auto"/>
                <w:sz w:val="21"/>
              </w:rPr>
            </w:pPr>
          </w:p>
        </w:tc>
      </w:tr>
    </w:tbl>
    <w:p>
      <w:pPr>
        <w:widowControl/>
        <w:spacing w:beforeLines="0" w:afterLines="0" w:line="360" w:lineRule="auto"/>
        <w:jc w:val="left"/>
        <w:rPr>
          <w:rFonts w:hint="eastAsia" w:ascii="黑体" w:hAnsi="黑体" w:eastAsia="黑体"/>
          <w:color w:val="auto"/>
          <w:sz w:val="32"/>
        </w:rPr>
      </w:pPr>
    </w:p>
    <w:p>
      <w:pPr>
        <w:widowControl/>
        <w:spacing w:beforeLines="0" w:afterLines="0" w:line="360" w:lineRule="auto"/>
        <w:jc w:val="left"/>
        <w:rPr>
          <w:rFonts w:hint="eastAsia" w:ascii="黑体" w:hAnsi="黑体" w:eastAsia="黑体"/>
          <w:color w:val="auto"/>
          <w:sz w:val="32"/>
          <w:lang w:val="en-US" w:eastAsia="zh-CN"/>
        </w:rPr>
      </w:pPr>
      <w:r>
        <w:rPr>
          <w:rFonts w:hint="eastAsia" w:ascii="仿宋_GB2312" w:hAnsi="Calibri" w:eastAsia="仿宋_GB2312" w:cs="仿宋_GB2312"/>
          <w:kern w:val="2"/>
          <w:sz w:val="28"/>
          <w:szCs w:val="28"/>
          <w:lang w:val="en-US" w:eastAsia="zh-CN" w:bidi="ar"/>
        </w:rPr>
        <w:t xml:space="preserve"> </w:t>
      </w:r>
      <w:r>
        <w:rPr>
          <w:rFonts w:hint="eastAsia" w:ascii="黑体" w:hAnsi="黑体" w:eastAsia="黑体"/>
          <w:color w:val="auto"/>
          <w:sz w:val="32"/>
          <w:lang w:val="en-US" w:eastAsia="zh-CN"/>
        </w:rPr>
        <w:t xml:space="preserve">  </w:t>
      </w:r>
    </w:p>
    <w:p>
      <w:pPr>
        <w:rPr>
          <w:rFonts w:hint="eastAsia" w:ascii="黑体" w:hAnsi="黑体" w:eastAsia="黑体"/>
          <w:color w:val="auto"/>
          <w:sz w:val="32"/>
          <w:lang w:val="en-US" w:eastAsia="zh-CN"/>
        </w:rPr>
      </w:pPr>
      <w:r>
        <w:rPr>
          <w:rFonts w:hint="eastAsia" w:ascii="黑体" w:hAnsi="黑体" w:eastAsia="黑体"/>
          <w:color w:val="auto"/>
          <w:sz w:val="32"/>
          <w:lang w:val="en-US" w:eastAsia="zh-CN"/>
        </w:rPr>
        <w:br w:type="page"/>
      </w:r>
    </w:p>
    <w:p>
      <w:pPr>
        <w:widowControl/>
        <w:spacing w:beforeLines="0" w:afterLines="0" w:line="360" w:lineRule="auto"/>
        <w:jc w:val="left"/>
        <w:rPr>
          <w:rFonts w:hint="eastAsia" w:ascii="黑体" w:hAnsi="黑体" w:eastAsia="黑体"/>
          <w:color w:val="auto"/>
          <w:sz w:val="32"/>
          <w:lang w:val="en-US" w:eastAsia="zh-CN"/>
        </w:rPr>
      </w:pPr>
      <w:r>
        <w:rPr>
          <w:rFonts w:hint="eastAsia" w:ascii="黑体" w:hAnsi="黑体" w:eastAsia="黑体"/>
          <w:color w:val="auto"/>
          <w:sz w:val="32"/>
          <w:lang w:val="en-US" w:eastAsia="zh-CN"/>
        </w:rPr>
        <w:t>附表2</w:t>
      </w:r>
    </w:p>
    <w:p>
      <w:pPr>
        <w:spacing w:beforeLines="0" w:afterLines="0"/>
        <w:jc w:val="center"/>
        <w:rPr>
          <w:rFonts w:hint="default" w:ascii="Times New Roman" w:hAnsi="Times New Roman" w:eastAsia="仿宋_GB2312"/>
          <w:b/>
          <w:color w:val="auto"/>
          <w:sz w:val="44"/>
        </w:rPr>
      </w:pPr>
      <w:r>
        <w:rPr>
          <w:rFonts w:hint="eastAsia" w:ascii="宋体" w:hAnsi="宋体" w:cs="Times New Roman"/>
          <w:b/>
          <w:color w:val="auto"/>
          <w:sz w:val="44"/>
          <w:szCs w:val="24"/>
          <w:lang w:val="en-US" w:eastAsia="zh-CN"/>
        </w:rPr>
        <w:t>2023年</w:t>
      </w:r>
      <w:r>
        <w:rPr>
          <w:rFonts w:hint="eastAsia" w:ascii="宋体" w:hAnsi="宋体" w:eastAsia="宋体"/>
          <w:b/>
          <w:color w:val="auto"/>
          <w:sz w:val="44"/>
        </w:rPr>
        <w:t>放射诊疗机构</w:t>
      </w:r>
      <w:r>
        <w:rPr>
          <w:rFonts w:hint="eastAsia" w:ascii="宋体" w:hAnsi="宋体"/>
          <w:b/>
          <w:color w:val="auto"/>
          <w:sz w:val="44"/>
          <w:lang w:eastAsia="zh-CN"/>
        </w:rPr>
        <w:t>国家</w:t>
      </w:r>
      <w:r>
        <w:rPr>
          <w:rFonts w:hint="eastAsia" w:ascii="宋体" w:hAnsi="宋体" w:eastAsia="宋体"/>
          <w:b/>
          <w:color w:val="auto"/>
          <w:sz w:val="44"/>
        </w:rPr>
        <w:t>监督抽</w:t>
      </w:r>
      <w:r>
        <w:rPr>
          <w:rFonts w:hint="eastAsia" w:ascii="宋体" w:hAnsi="宋体"/>
          <w:b/>
          <w:color w:val="auto"/>
          <w:sz w:val="44"/>
          <w:lang w:eastAsia="zh-CN"/>
        </w:rPr>
        <w:t>查</w:t>
      </w:r>
      <w:r>
        <w:rPr>
          <w:rFonts w:hint="eastAsia" w:ascii="宋体" w:hAnsi="宋体" w:eastAsia="宋体"/>
          <w:b/>
          <w:color w:val="auto"/>
          <w:sz w:val="44"/>
        </w:rPr>
        <w:t>汇总表</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704"/>
        <w:gridCol w:w="597"/>
        <w:gridCol w:w="811"/>
        <w:gridCol w:w="704"/>
        <w:gridCol w:w="704"/>
        <w:gridCol w:w="704"/>
        <w:gridCol w:w="767"/>
        <w:gridCol w:w="851"/>
        <w:gridCol w:w="850"/>
        <w:gridCol w:w="714"/>
        <w:gridCol w:w="699"/>
        <w:gridCol w:w="5"/>
        <w:gridCol w:w="704"/>
        <w:gridCol w:w="5"/>
        <w:gridCol w:w="704"/>
        <w:gridCol w:w="4"/>
        <w:gridCol w:w="714"/>
        <w:gridCol w:w="1408"/>
        <w:gridCol w:w="602"/>
        <w:gridCol w:w="5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1088"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单位</w:t>
            </w:r>
          </w:p>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类别</w:t>
            </w:r>
          </w:p>
        </w:tc>
        <w:tc>
          <w:tcPr>
            <w:tcW w:w="704"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辖区内单位总数</w:t>
            </w:r>
          </w:p>
        </w:tc>
        <w:tc>
          <w:tcPr>
            <w:tcW w:w="597"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r>
              <w:rPr>
                <w:rFonts w:hint="eastAsia" w:ascii="宋体" w:hAnsi="宋体" w:eastAsia="宋体" w:cs="宋体"/>
                <w:color w:val="auto"/>
                <w:sz w:val="21"/>
                <w:szCs w:val="21"/>
              </w:rPr>
              <w:t>检查单位数</w:t>
            </w:r>
          </w:p>
        </w:tc>
        <w:tc>
          <w:tcPr>
            <w:tcW w:w="10348" w:type="dxa"/>
            <w:gridSpan w:val="16"/>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不合格情况</w:t>
            </w:r>
          </w:p>
        </w:tc>
        <w:tc>
          <w:tcPr>
            <w:tcW w:w="1166"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tcW w:w="1088"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p>
        </w:tc>
        <w:tc>
          <w:tcPr>
            <w:tcW w:w="704"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597"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8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放射诊疗建设项目不符合有关规定单位数</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放射诊疗场所及其防护措施不符合有关规定单位数</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放射诊疗设备及配套设施不符合有关规定单位数</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放射工作人员管理不符合有关规定单位数</w:t>
            </w: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开展放射诊疗的人员条件不符合有关规定单位数</w:t>
            </w: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对患者、受检者及其他非放射工作人员的保护不符合有关规定单位数</w:t>
            </w: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放射事件预防处置不符合有关规定单位数</w:t>
            </w:r>
          </w:p>
        </w:tc>
        <w:tc>
          <w:tcPr>
            <w:tcW w:w="7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职业病人管理不符合有关规定单位数</w:t>
            </w:r>
          </w:p>
        </w:tc>
        <w:tc>
          <w:tcPr>
            <w:tcW w:w="704"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档案管理与体系建设不符合有关规定单位数</w:t>
            </w: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核医学诊疗过程不符合有关规定单位数</w:t>
            </w:r>
          </w:p>
        </w:tc>
        <w:tc>
          <w:tcPr>
            <w:tcW w:w="70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放射性同位素管理不符合有关规定单位数</w:t>
            </w:r>
          </w:p>
        </w:tc>
        <w:tc>
          <w:tcPr>
            <w:tcW w:w="7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放射治疗过程不符合有关规定单位数</w:t>
            </w:r>
          </w:p>
        </w:tc>
        <w:tc>
          <w:tcPr>
            <w:tcW w:w="14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管理制度不符合有关规定单位数</w:t>
            </w: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案件查处数</w:t>
            </w:r>
          </w:p>
        </w:tc>
        <w:tc>
          <w:tcPr>
            <w:tcW w:w="5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5" w:hRule="atLeast"/>
          <w:jc w:val="center"/>
        </w:trPr>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放射诊疗机构</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5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8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6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1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14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5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08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合计</w:t>
            </w: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59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81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0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67"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85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85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1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699"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09"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18"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1408"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602"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564"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r>
    </w:tbl>
    <w:p>
      <w:pPr>
        <w:spacing w:beforeLines="0" w:afterLines="0"/>
        <w:rPr>
          <w:rFonts w:hint="default" w:ascii="Times New Roman" w:hAnsi="Times New Roman" w:eastAsia="仿宋_GB2312"/>
          <w:color w:val="auto"/>
          <w:sz w:val="32"/>
        </w:rPr>
      </w:pPr>
    </w:p>
    <w:p>
      <w:pPr>
        <w:widowControl/>
        <w:spacing w:beforeLines="0" w:afterLines="0" w:line="240" w:lineRule="atLeast"/>
        <w:jc w:val="left"/>
        <w:rPr>
          <w:rFonts w:hint="eastAsia" w:ascii="黑体" w:hAnsi="黑体" w:eastAsia="黑体"/>
          <w:color w:val="auto"/>
          <w:sz w:val="32"/>
          <w:lang w:val="en-US" w:eastAsia="zh-CN"/>
        </w:rPr>
      </w:pPr>
      <w:r>
        <w:rPr>
          <w:rFonts w:hint="eastAsia" w:ascii="黑体" w:hAnsi="黑体" w:eastAsia="黑体"/>
          <w:color w:val="auto"/>
          <w:sz w:val="32"/>
        </w:rPr>
        <w:t>附表</w:t>
      </w:r>
      <w:r>
        <w:rPr>
          <w:rFonts w:hint="eastAsia" w:ascii="黑体" w:hAnsi="黑体" w:eastAsia="黑体"/>
          <w:color w:val="auto"/>
          <w:sz w:val="32"/>
          <w:lang w:val="en-US" w:eastAsia="zh-CN"/>
        </w:rPr>
        <w:t>3</w:t>
      </w:r>
    </w:p>
    <w:p>
      <w:pPr>
        <w:spacing w:beforeLines="0" w:afterLines="0" w:line="240" w:lineRule="atLeast"/>
        <w:jc w:val="center"/>
        <w:rPr>
          <w:rFonts w:hint="eastAsia" w:ascii="宋体" w:hAnsi="宋体" w:eastAsia="宋体"/>
          <w:b/>
          <w:color w:val="auto"/>
          <w:sz w:val="44"/>
        </w:rPr>
      </w:pPr>
      <w:r>
        <w:rPr>
          <w:rFonts w:hint="eastAsia" w:ascii="宋体" w:hAnsi="宋体" w:cs="Times New Roman"/>
          <w:b/>
          <w:color w:val="auto"/>
          <w:sz w:val="44"/>
          <w:szCs w:val="24"/>
          <w:lang w:val="en-US" w:eastAsia="zh-CN"/>
        </w:rPr>
        <w:t>2023年</w:t>
      </w:r>
      <w:r>
        <w:rPr>
          <w:rFonts w:hint="eastAsia" w:ascii="宋体" w:hAnsi="宋体"/>
          <w:b/>
          <w:color w:val="auto"/>
          <w:sz w:val="44"/>
          <w:lang w:eastAsia="zh-CN"/>
        </w:rPr>
        <w:t>放射卫生技术服务机构</w:t>
      </w:r>
      <w:r>
        <w:rPr>
          <w:rFonts w:hint="eastAsia" w:ascii="宋体" w:hAnsi="宋体" w:cs="宋体"/>
          <w:b/>
          <w:bCs/>
          <w:color w:val="auto"/>
          <w:sz w:val="44"/>
          <w:szCs w:val="44"/>
          <w:lang w:eastAsia="zh-CN"/>
        </w:rPr>
        <w:t>国家</w:t>
      </w:r>
      <w:r>
        <w:rPr>
          <w:rFonts w:hint="eastAsia" w:ascii="宋体" w:hAnsi="宋体" w:eastAsia="宋体" w:cs="宋体"/>
          <w:b/>
          <w:bCs/>
          <w:color w:val="auto"/>
          <w:sz w:val="44"/>
          <w:szCs w:val="44"/>
        </w:rPr>
        <w:t>监督抽查汇总表</w:t>
      </w:r>
    </w:p>
    <w:tbl>
      <w:tblPr>
        <w:tblStyle w:val="8"/>
        <w:tblW w:w="147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61"/>
        <w:gridCol w:w="930"/>
        <w:gridCol w:w="825"/>
        <w:gridCol w:w="1065"/>
        <w:gridCol w:w="975"/>
        <w:gridCol w:w="945"/>
        <w:gridCol w:w="900"/>
        <w:gridCol w:w="990"/>
        <w:gridCol w:w="960"/>
        <w:gridCol w:w="945"/>
        <w:gridCol w:w="1125"/>
        <w:gridCol w:w="1570"/>
        <w:gridCol w:w="486"/>
        <w:gridCol w:w="7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7" w:hRule="atLeast"/>
        </w:trPr>
        <w:tc>
          <w:tcPr>
            <w:tcW w:w="2261"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930"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辖区内单位总数</w:t>
            </w:r>
          </w:p>
        </w:tc>
        <w:tc>
          <w:tcPr>
            <w:tcW w:w="825" w:type="dxa"/>
            <w:vMerge w:val="restart"/>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检查单位数</w:t>
            </w:r>
          </w:p>
        </w:tc>
        <w:tc>
          <w:tcPr>
            <w:tcW w:w="9475" w:type="dxa"/>
            <w:gridSpan w:val="9"/>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不合格情况</w:t>
            </w:r>
          </w:p>
        </w:tc>
        <w:tc>
          <w:tcPr>
            <w:tcW w:w="1231" w:type="dxa"/>
            <w:gridSpan w:val="2"/>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行政处罚情况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2" w:hRule="atLeast"/>
        </w:trPr>
        <w:tc>
          <w:tcPr>
            <w:tcW w:w="2261"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p>
        </w:tc>
        <w:tc>
          <w:tcPr>
            <w:tcW w:w="930"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p>
        </w:tc>
        <w:tc>
          <w:tcPr>
            <w:tcW w:w="825" w:type="dxa"/>
            <w:vMerge w:val="continue"/>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出具的报告书、诊断证明书不符合相关要求单位数</w:t>
            </w: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人员不能满足工作要求单位数</w:t>
            </w: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仪器设备场所不能满足工作要求单位数</w:t>
            </w: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出具虚假证明文件</w:t>
            </w: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质量控制、程序不符合相关要求单位数</w:t>
            </w: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档案管理不符合相关要求单位数</w:t>
            </w: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管理制度不符合相关要求单位数</w:t>
            </w: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劳动者保护不符合相关要求单位数</w:t>
            </w:r>
          </w:p>
        </w:tc>
        <w:tc>
          <w:tcPr>
            <w:tcW w:w="1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职业健康检查结果、职业禁忌、疑似职业病、职业病的告知、通知、报告不符合相关要求单位数</w:t>
            </w:r>
          </w:p>
        </w:tc>
        <w:tc>
          <w:tcPr>
            <w:tcW w:w="4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案件查处数</w:t>
            </w:r>
          </w:p>
        </w:tc>
        <w:tc>
          <w:tcPr>
            <w:tcW w:w="7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罚没款金额（万元）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4" w:hRule="atLeast"/>
        </w:trPr>
        <w:tc>
          <w:tcPr>
            <w:tcW w:w="2261"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宋体" w:hAnsi="宋体" w:eastAsia="宋体" w:cs="宋体"/>
                <w:color w:val="auto"/>
                <w:sz w:val="21"/>
                <w:szCs w:val="21"/>
              </w:rPr>
              <w:t>放射</w:t>
            </w:r>
            <w:r>
              <w:rPr>
                <w:rFonts w:hint="eastAsia" w:ascii="宋体" w:hAnsi="宋体" w:cs="宋体"/>
                <w:color w:val="auto"/>
                <w:sz w:val="21"/>
                <w:szCs w:val="21"/>
                <w:lang w:eastAsia="zh-CN"/>
              </w:rPr>
              <w:t>卫生</w:t>
            </w:r>
            <w:r>
              <w:rPr>
                <w:rFonts w:hint="eastAsia" w:ascii="宋体" w:hAnsi="宋体" w:eastAsia="宋体" w:cs="宋体"/>
                <w:color w:val="auto"/>
                <w:sz w:val="21"/>
                <w:szCs w:val="21"/>
              </w:rPr>
              <w:t>技术服务机构</w:t>
            </w:r>
          </w:p>
        </w:tc>
        <w:tc>
          <w:tcPr>
            <w:tcW w:w="93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8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106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97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p>
        </w:tc>
        <w:tc>
          <w:tcPr>
            <w:tcW w:w="90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p>
        </w:tc>
        <w:tc>
          <w:tcPr>
            <w:tcW w:w="99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p>
        </w:tc>
        <w:tc>
          <w:tcPr>
            <w:tcW w:w="96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p>
        </w:tc>
        <w:tc>
          <w:tcPr>
            <w:tcW w:w="9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p>
        </w:tc>
        <w:tc>
          <w:tcPr>
            <w:tcW w:w="112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lang w:val="en-US" w:eastAsia="zh-CN"/>
              </w:rPr>
            </w:pPr>
            <w:r>
              <w:rPr>
                <w:rFonts w:hint="eastAsia" w:ascii="汉仪方隶简" w:hAnsi="汉仪方隶简" w:eastAsia="汉仪方隶简" w:cs="汉仪方隶简"/>
                <w:color w:val="auto"/>
                <w:sz w:val="21"/>
                <w:szCs w:val="21"/>
                <w:lang w:val="en-US" w:eastAsia="zh-CN"/>
              </w:rPr>
              <w:t>－</w:t>
            </w:r>
          </w:p>
        </w:tc>
        <w:tc>
          <w:tcPr>
            <w:tcW w:w="1570"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jc w:val="center"/>
              <w:rPr>
                <w:rFonts w:hint="eastAsia" w:ascii="宋体" w:hAnsi="宋体" w:eastAsia="宋体" w:cs="宋体"/>
                <w:color w:val="auto"/>
                <w:sz w:val="21"/>
                <w:szCs w:val="21"/>
              </w:rPr>
            </w:pPr>
            <w:r>
              <w:rPr>
                <w:rFonts w:hint="eastAsia" w:ascii="汉仪方隶简" w:hAnsi="汉仪方隶简" w:eastAsia="汉仪方隶简" w:cs="汉仪方隶简"/>
                <w:color w:val="auto"/>
                <w:sz w:val="21"/>
                <w:szCs w:val="21"/>
                <w:lang w:val="en-US" w:eastAsia="zh-CN"/>
              </w:rPr>
              <w:t>－</w:t>
            </w:r>
          </w:p>
        </w:tc>
        <w:tc>
          <w:tcPr>
            <w:tcW w:w="486"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c>
          <w:tcPr>
            <w:tcW w:w="745" w:type="dxa"/>
            <w:tcBorders>
              <w:top w:val="single" w:color="auto" w:sz="4" w:space="0"/>
              <w:left w:val="single" w:color="auto" w:sz="4" w:space="0"/>
              <w:bottom w:val="single" w:color="auto" w:sz="4" w:space="0"/>
              <w:right w:val="single" w:color="auto" w:sz="4" w:space="0"/>
              <w:tl2br w:val="nil"/>
              <w:tr2bl w:val="nil"/>
            </w:tcBorders>
            <w:noWrap w:val="0"/>
            <w:vAlign w:val="center"/>
          </w:tcPr>
          <w:p>
            <w:pPr>
              <w:spacing w:beforeLines="0" w:afterLines="0" w:line="240" w:lineRule="exact"/>
              <w:rPr>
                <w:rFonts w:hint="eastAsia" w:ascii="宋体" w:hAnsi="宋体" w:eastAsia="宋体" w:cs="宋体"/>
                <w:color w:val="auto"/>
                <w:sz w:val="21"/>
                <w:szCs w:val="21"/>
              </w:rPr>
            </w:pPr>
          </w:p>
        </w:tc>
      </w:tr>
    </w:tbl>
    <w:p>
      <w:pPr>
        <w:rPr>
          <w:rFonts w:ascii="Times New Roman" w:hAnsi="Times New Roman" w:eastAsia="仿宋_GB2312"/>
          <w:sz w:val="32"/>
        </w:rPr>
        <w:sectPr>
          <w:pgSz w:w="16838" w:h="11906" w:orient="landscape"/>
          <w:pgMar w:top="1803" w:right="1440" w:bottom="1803" w:left="1440" w:header="851" w:footer="992" w:gutter="0"/>
          <w:pgNumType w:fmt="decimal"/>
          <w:cols w:space="720" w:num="1"/>
          <w:rtlGutter w:val="0"/>
          <w:docGrid w:type="lines" w:linePitch="319" w:charSpace="0"/>
        </w:sectPr>
      </w:pPr>
    </w:p>
    <w:p>
      <w:pPr>
        <w:keepNext w:val="0"/>
        <w:keepLines w:val="0"/>
        <w:pageBreakBefore w:val="0"/>
        <w:widowControl w:val="0"/>
        <w:tabs>
          <w:tab w:val="left" w:pos="525"/>
        </w:tabs>
        <w:kinsoku/>
        <w:wordWrap/>
        <w:overflowPunct/>
        <w:topLinePunct w:val="0"/>
        <w:autoSpaceDE/>
        <w:autoSpaceDN/>
        <w:bidi w:val="0"/>
        <w:adjustRightInd/>
        <w:snapToGrid/>
        <w:spacing w:line="240" w:lineRule="auto"/>
        <w:textAlignment w:val="auto"/>
        <w:outlineLvl w:val="9"/>
      </w:pPr>
    </w:p>
    <w:sectPr>
      <w:headerReference r:id="rId3" w:type="default"/>
      <w:footerReference r:id="rId4" w:type="default"/>
      <w:pgSz w:w="16838" w:h="11906" w:orient="landscape"/>
      <w:pgMar w:top="1800" w:right="1440" w:bottom="1800" w:left="144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modern"/>
    <w:pitch w:val="default"/>
    <w:sig w:usb0="00000000" w:usb1="00000000" w:usb2="00000009" w:usb3="00000000" w:csb0="400001FF" w:csb1="FFFF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libri Light">
    <w:altName w:val="DejaVu Sans"/>
    <w:panose1 w:val="020F0302020204030204"/>
    <w:charset w:val="86"/>
    <w:family w:val="auto"/>
    <w:pitch w:val="default"/>
    <w:sig w:usb0="00000000" w:usb1="00000000"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Nimbus Roman No9 L">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汉仪方隶简">
    <w:panose1 w:val="02010600000101010101"/>
    <w:charset w:val="86"/>
    <w:family w:val="auto"/>
    <w:pitch w:val="default"/>
    <w:sig w:usb0="00000001" w:usb1="080E0800" w:usb2="00000002"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hint="default" w:ascii="Times New Roman" w:hAnsi="Times New Roman" w:cs="Times New Roman"/>
        <w:sz w:val="18"/>
        <w:szCs w:val="24"/>
      </w:rPr>
    </w:pPr>
  </w:p>
  <w:p>
    <w:pPr>
      <w:rPr>
        <w:rFonts w:hint="default" w:ascii="Times New Roman" w:hAnsi="Times New Roman" w:cs="Times New Roman"/>
        <w:sz w:val="3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hint="default" w:ascii="Times New Roman" w:hAnsi="Times New Roman" w:cs="Times New Roman"/>
        <w:sz w:val="18"/>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DFC6D85"/>
    <w:multiLevelType w:val="multilevel"/>
    <w:tmpl w:val="5DFC6D85"/>
    <w:lvl w:ilvl="0" w:tentative="0">
      <w:start w:val="2"/>
      <w:numFmt w:val="chineseCounting"/>
      <w:suff w:val="nothing"/>
      <w:lvlText w:val="%1、"/>
      <w:lvlJc w:val="left"/>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false"/>
  <w:bordersDoNotSurroundFooter w:val="false"/>
  <w:documentProtection w:enforcement="0"/>
  <w:defaultTabStop w:val="420"/>
  <w:hyphenationZone w:val="360"/>
  <w:drawingGridVerticalSpacing w:val="159"/>
  <w:displayHorizontalDrawingGridEvery w:val="1"/>
  <w:displayVerticalDrawingGridEvery w:val="2"/>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4YjgxNjgzNzcwMzYzMTc2ZDZlNTYwNThiMzJiYzAifQ=="/>
  </w:docVars>
  <w:rsids>
    <w:rsidRoot w:val="ABBC26A2"/>
    <w:rsid w:val="00AD1D4D"/>
    <w:rsid w:val="109D6768"/>
    <w:rsid w:val="136FC379"/>
    <w:rsid w:val="16B34892"/>
    <w:rsid w:val="179F78BF"/>
    <w:rsid w:val="1CFD97FE"/>
    <w:rsid w:val="1DF97522"/>
    <w:rsid w:val="1EFD8B01"/>
    <w:rsid w:val="24464F93"/>
    <w:rsid w:val="26FF4BE1"/>
    <w:rsid w:val="2DFF4DDD"/>
    <w:rsid w:val="2EB30265"/>
    <w:rsid w:val="2F58FCEB"/>
    <w:rsid w:val="33D6AFA2"/>
    <w:rsid w:val="33F63A7D"/>
    <w:rsid w:val="34970F92"/>
    <w:rsid w:val="373545A0"/>
    <w:rsid w:val="37CEF9A5"/>
    <w:rsid w:val="3B3D00EF"/>
    <w:rsid w:val="3B5712E8"/>
    <w:rsid w:val="3BB78B2B"/>
    <w:rsid w:val="3D7CAB25"/>
    <w:rsid w:val="3DFDD8EE"/>
    <w:rsid w:val="3EEC4571"/>
    <w:rsid w:val="3F3FB904"/>
    <w:rsid w:val="3FAC4CAF"/>
    <w:rsid w:val="3FB744D0"/>
    <w:rsid w:val="3FBE2BB6"/>
    <w:rsid w:val="3FE2FB1B"/>
    <w:rsid w:val="3FEFDC80"/>
    <w:rsid w:val="45EEFA88"/>
    <w:rsid w:val="4F7DA614"/>
    <w:rsid w:val="523D880A"/>
    <w:rsid w:val="56757935"/>
    <w:rsid w:val="59DD24C1"/>
    <w:rsid w:val="5AF75F4C"/>
    <w:rsid w:val="5B7F5167"/>
    <w:rsid w:val="5B9347E3"/>
    <w:rsid w:val="5BF7EA1C"/>
    <w:rsid w:val="5E6B322A"/>
    <w:rsid w:val="5F224005"/>
    <w:rsid w:val="61C126F7"/>
    <w:rsid w:val="63BFC134"/>
    <w:rsid w:val="65EF40BB"/>
    <w:rsid w:val="67FDEC0F"/>
    <w:rsid w:val="6FF594B6"/>
    <w:rsid w:val="6FFF7D52"/>
    <w:rsid w:val="737F930A"/>
    <w:rsid w:val="76FB0E4B"/>
    <w:rsid w:val="76FD6251"/>
    <w:rsid w:val="77D6E9D1"/>
    <w:rsid w:val="77DB1386"/>
    <w:rsid w:val="77F7E72F"/>
    <w:rsid w:val="77FD29C5"/>
    <w:rsid w:val="78B36ACF"/>
    <w:rsid w:val="78EEBB77"/>
    <w:rsid w:val="78FF8015"/>
    <w:rsid w:val="79ABFFFE"/>
    <w:rsid w:val="79FFDA91"/>
    <w:rsid w:val="7BEC3535"/>
    <w:rsid w:val="7BFB3B4F"/>
    <w:rsid w:val="7D6FC7D0"/>
    <w:rsid w:val="7EFD58B0"/>
    <w:rsid w:val="7FB36A0E"/>
    <w:rsid w:val="7FBFE055"/>
    <w:rsid w:val="7FDE9B8C"/>
    <w:rsid w:val="7FE7D7B8"/>
    <w:rsid w:val="7FF7D789"/>
    <w:rsid w:val="7FFDADCB"/>
    <w:rsid w:val="837B5913"/>
    <w:rsid w:val="8BBFA848"/>
    <w:rsid w:val="9ACD6FBF"/>
    <w:rsid w:val="9B6FF9A9"/>
    <w:rsid w:val="9D7E4B56"/>
    <w:rsid w:val="9F6F04AB"/>
    <w:rsid w:val="9F8FDC31"/>
    <w:rsid w:val="ABBC26A2"/>
    <w:rsid w:val="ADEBCE1F"/>
    <w:rsid w:val="AF9D5BD4"/>
    <w:rsid w:val="B7BACC77"/>
    <w:rsid w:val="B7FF8048"/>
    <w:rsid w:val="BBFF7666"/>
    <w:rsid w:val="BCCF9A0A"/>
    <w:rsid w:val="BEFF03A2"/>
    <w:rsid w:val="BF8BF962"/>
    <w:rsid w:val="BFBBB5FC"/>
    <w:rsid w:val="BFBF25DA"/>
    <w:rsid w:val="C527DA4E"/>
    <w:rsid w:val="C77BE308"/>
    <w:rsid w:val="CEB92D8B"/>
    <w:rsid w:val="D4FC2A3A"/>
    <w:rsid w:val="D5BFCCD0"/>
    <w:rsid w:val="D5EF895D"/>
    <w:rsid w:val="D7FE86AC"/>
    <w:rsid w:val="D9AE91A5"/>
    <w:rsid w:val="DB76F1EC"/>
    <w:rsid w:val="DBBFA2CF"/>
    <w:rsid w:val="DCB7783F"/>
    <w:rsid w:val="DDFF26FB"/>
    <w:rsid w:val="DF7DA049"/>
    <w:rsid w:val="DFDFD052"/>
    <w:rsid w:val="DFF717D8"/>
    <w:rsid w:val="E2FA7CBC"/>
    <w:rsid w:val="E9FF1640"/>
    <w:rsid w:val="EA5FA380"/>
    <w:rsid w:val="EA95336F"/>
    <w:rsid w:val="EDFF0DE1"/>
    <w:rsid w:val="EE6DAB1B"/>
    <w:rsid w:val="EEF669F0"/>
    <w:rsid w:val="EF5B5B4C"/>
    <w:rsid w:val="EFFF6898"/>
    <w:rsid w:val="F5DFC654"/>
    <w:rsid w:val="F5EFAC79"/>
    <w:rsid w:val="F677B501"/>
    <w:rsid w:val="F7F8A74E"/>
    <w:rsid w:val="F8CB7A36"/>
    <w:rsid w:val="F97BB96C"/>
    <w:rsid w:val="FAB69160"/>
    <w:rsid w:val="FB72E33E"/>
    <w:rsid w:val="FBEF86EE"/>
    <w:rsid w:val="FD740EBD"/>
    <w:rsid w:val="FDBD3DC9"/>
    <w:rsid w:val="FDC30E9D"/>
    <w:rsid w:val="FDFF8C18"/>
    <w:rsid w:val="FEBEFAD9"/>
    <w:rsid w:val="FF3E09BE"/>
    <w:rsid w:val="FF539FC1"/>
    <w:rsid w:val="FF7FA1AA"/>
    <w:rsid w:val="FF9FB3CE"/>
    <w:rsid w:val="FFBF47BD"/>
    <w:rsid w:val="FFEEE090"/>
    <w:rsid w:val="FFEFAF7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link w:val="14"/>
    <w:unhideWhenUsed/>
    <w:qFormat/>
    <w:uiPriority w:val="0"/>
    <w:pPr>
      <w:keepNext/>
      <w:keepLines/>
      <w:spacing w:before="280" w:after="290" w:line="377" w:lineRule="auto"/>
      <w:outlineLvl w:val="3"/>
    </w:pPr>
    <w:rPr>
      <w:rFonts w:ascii="Calibri Light" w:hAnsi="Calibri Light" w:eastAsia="宋体" w:cs="Times New Roman"/>
      <w:bCs/>
      <w:sz w:val="28"/>
      <w:szCs w:val="28"/>
    </w:rPr>
  </w:style>
  <w:style w:type="character" w:default="1" w:styleId="10">
    <w:name w:val="Default Paragraph Font"/>
    <w:unhideWhenUsed/>
    <w:qFormat/>
    <w:uiPriority w:val="1"/>
  </w:style>
  <w:style w:type="table" w:default="1" w:styleId="8">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4">
    <w:name w:val="Body Text"/>
    <w:basedOn w:val="1"/>
    <w:qFormat/>
    <w:uiPriority w:val="0"/>
    <w:pPr>
      <w:spacing w:after="120" w:afterLines="0"/>
    </w:pPr>
  </w:style>
  <w:style w:type="paragraph" w:styleId="5">
    <w:name w:val="footer"/>
    <w:basedOn w:val="1"/>
    <w:qFormat/>
    <w:uiPriority w:val="99"/>
    <w:pPr>
      <w:tabs>
        <w:tab w:val="center" w:pos="4153"/>
        <w:tab w:val="right" w:pos="8306"/>
      </w:tabs>
      <w:snapToGrid w:val="0"/>
      <w:jc w:val="left"/>
    </w:pPr>
    <w:rPr>
      <w:rFonts w:eastAsia="宋体"/>
      <w:sz w:val="18"/>
      <w:szCs w:val="18"/>
    </w:rPr>
  </w:style>
  <w:style w:type="paragraph" w:styleId="6">
    <w:name w:val="header"/>
    <w:basedOn w:val="1"/>
    <w:qFormat/>
    <w:uiPriority w:val="0"/>
    <w:pPr>
      <w:pBdr>
        <w:bottom w:val="single" w:color="auto" w:sz="6" w:space="1"/>
      </w:pBdr>
      <w:tabs>
        <w:tab w:val="center" w:pos="4153"/>
        <w:tab w:val="right" w:pos="8306"/>
      </w:tabs>
      <w:snapToGrid w:val="0"/>
      <w:jc w:val="center"/>
    </w:pPr>
    <w:rPr>
      <w:rFonts w:eastAsia="宋体"/>
      <w:sz w:val="18"/>
      <w:szCs w:val="18"/>
    </w:rPr>
  </w:style>
  <w:style w:type="paragraph" w:styleId="7">
    <w:name w:val="Normal (Web)"/>
    <w:basedOn w:val="1"/>
    <w:qFormat/>
    <w:uiPriority w:val="0"/>
    <w:pPr>
      <w:spacing w:before="100" w:beforeAutospacing="1" w:after="100" w:afterAutospacing="1"/>
      <w:ind w:left="0" w:right="0"/>
      <w:jc w:val="left"/>
    </w:pPr>
    <w:rPr>
      <w:kern w:val="0"/>
      <w:sz w:val="24"/>
      <w:lang w:val="en-US" w:eastAsia="zh-CN" w:bidi="ar"/>
    </w:rPr>
  </w:style>
  <w:style w:type="table" w:styleId="9">
    <w:name w:val="Table Gri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Hyperlink"/>
    <w:basedOn w:val="10"/>
    <w:qFormat/>
    <w:uiPriority w:val="0"/>
    <w:rPr>
      <w:color w:val="0000FF"/>
      <w:u w:val="single"/>
    </w:rPr>
  </w:style>
  <w:style w:type="paragraph" w:customStyle="1" w:styleId="12">
    <w:name w:val="表头"/>
    <w:basedOn w:val="13"/>
    <w:semiHidden/>
    <w:qFormat/>
    <w:uiPriority w:val="0"/>
    <w:pPr>
      <w:snapToGrid w:val="0"/>
      <w:spacing w:line="360" w:lineRule="auto"/>
      <w:ind w:left="3720" w:hanging="3720" w:hangingChars="1550"/>
    </w:pPr>
    <w:rPr>
      <w:rFonts w:ascii="黑体" w:hAnsi="宋体" w:eastAsia="黑体"/>
      <w:color w:val="000000"/>
      <w:kern w:val="0"/>
      <w:sz w:val="24"/>
      <w:szCs w:val="24"/>
    </w:rPr>
  </w:style>
  <w:style w:type="paragraph" w:customStyle="1" w:styleId="13">
    <w:name w:val="表格"/>
    <w:basedOn w:val="4"/>
    <w:qFormat/>
    <w:uiPriority w:val="0"/>
    <w:pPr>
      <w:adjustRightInd w:val="0"/>
      <w:snapToGrid w:val="0"/>
      <w:spacing w:before="40" w:after="40"/>
      <w:jc w:val="center"/>
      <w:textAlignment w:val="baseline"/>
    </w:pPr>
    <w:rPr>
      <w:rFonts w:ascii="仿宋_GB2312" w:eastAsia="仿宋_GB2312"/>
      <w:snapToGrid w:val="0"/>
      <w:kern w:val="0"/>
      <w:sz w:val="24"/>
    </w:rPr>
  </w:style>
  <w:style w:type="character" w:customStyle="1" w:styleId="14">
    <w:name w:val="标题 4 字符"/>
    <w:basedOn w:val="10"/>
    <w:link w:val="3"/>
    <w:qFormat/>
    <w:uiPriority w:val="9"/>
    <w:rPr>
      <w:rFonts w:ascii="Calibri Light" w:hAnsi="Calibri Light" w:eastAsia="宋体" w:cs="Times New Roman"/>
      <w:bCs/>
      <w:kern w:val="2"/>
      <w:sz w:val="28"/>
      <w:szCs w:val="28"/>
    </w:rPr>
  </w:style>
  <w:style w:type="paragraph" w:styleId="15">
    <w:name w:val="List Paragraph"/>
    <w:basedOn w:val="1"/>
    <w:unhideWhenUsed/>
    <w:qFormat/>
    <w:uiPriority w:val="99"/>
    <w:pPr>
      <w:widowControl w:val="0"/>
      <w:ind w:firstLine="420" w:firstLineChars="200"/>
      <w:jc w:val="both"/>
    </w:pPr>
    <w:rPr>
      <w:rFonts w:ascii="Times New Roman" w:hAnsi="Times New Roman" w:eastAsia="仿宋_GB2312" w:cs="Times New Roman"/>
      <w:kern w:val="2"/>
      <w:sz w:val="32"/>
      <w:szCs w:val="24"/>
      <w:lang w:val="en-US" w:eastAsia="zh-CN" w:bidi="ar-SA"/>
    </w:rPr>
  </w:style>
  <w:style w:type="paragraph" w:customStyle="1" w:styleId="16">
    <w:name w:val="样式1"/>
    <w:basedOn w:val="1"/>
    <w:qFormat/>
    <w:uiPriority w:val="0"/>
    <w:rPr>
      <w:rFonts w:ascii="仿宋_GB2312" w:eastAsia="仿宋_GB2312"/>
      <w:sz w:val="2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6</Pages>
  <Words>1924</Words>
  <Characters>2016</Characters>
  <Lines>0</Lines>
  <Paragraphs>0</Paragraphs>
  <TotalTime>4</TotalTime>
  <ScaleCrop>false</ScaleCrop>
  <LinksUpToDate>false</LinksUpToDate>
  <CharactersWithSpaces>2174</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2023-01-24T17:34:00Z</dcterms:created>
  <dc:creator>wjw</dc:creator>
  <cp:lastModifiedBy>wjw</cp:lastModifiedBy>
  <cp:lastPrinted>2023-03-08T08:12:00Z</cp:lastPrinted>
  <dcterms:modified xsi:type="dcterms:W3CDTF">2023-05-26T18:12:02Z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y fmtid="{D5CDD505-2E9C-101B-9397-08002B2CF9AE}" pid="3" name="ICV">
    <vt:lpwstr>67056F7111E84487A015A0238DC7C90A</vt:lpwstr>
  </property>
</Properties>
</file>