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2023年自治区职业卫生随机监督抽查计划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cs="黑体" w:asciiTheme="minorEastAsia" w:hAnsiTheme="minorEastAsia"/>
          <w:b/>
          <w:sz w:val="28"/>
          <w:szCs w:val="28"/>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监督</w:t>
      </w:r>
      <w:r>
        <w:rPr>
          <w:rFonts w:hint="eastAsia" w:ascii="黑体" w:hAnsi="黑体" w:eastAsia="黑体" w:cs="黑体"/>
          <w:b w:val="0"/>
          <w:bCs/>
          <w:sz w:val="32"/>
          <w:szCs w:val="32"/>
        </w:rPr>
        <w:t>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（一）职业健康检查、职业病诊断机构</w:t>
      </w:r>
      <w:r>
        <w:rPr>
          <w:rFonts w:hint="eastAsia" w:ascii="楷体" w:hAnsi="楷体" w:eastAsia="楷体" w:cs="楷体"/>
          <w:sz w:val="32"/>
          <w:szCs w:val="32"/>
          <w:lang w:eastAsia="zh-CN"/>
        </w:rPr>
        <w:t>国家随机</w:t>
      </w:r>
      <w:r>
        <w:rPr>
          <w:rFonts w:hint="eastAsia" w:ascii="楷体" w:hAnsi="楷体" w:eastAsia="楷体" w:cs="楷体"/>
          <w:sz w:val="32"/>
          <w:szCs w:val="32"/>
        </w:rPr>
        <w:t>监督抽查。</w:t>
      </w:r>
      <w:r>
        <w:rPr>
          <w:rFonts w:hint="eastAsia" w:ascii="仿宋_GB2312" w:hAnsi="仿宋_GB2312" w:eastAsia="仿宋_GB2312" w:cs="仿宋_GB2312"/>
          <w:sz w:val="32"/>
          <w:szCs w:val="32"/>
        </w:rPr>
        <w:t>检查职业病诊断机构、职业健康检查机构出具的报告是否符合相关要求,技术人员是否满足工作要求,仪器设备场所是否满足工作要求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（二）职业卫生技术服务机构国家随机监督抽查。</w:t>
      </w:r>
      <w:r>
        <w:rPr>
          <w:rFonts w:hint="eastAsia" w:ascii="仿宋_GB2312" w:hAnsi="仿宋_GB2312" w:eastAsia="仿宋_GB2312" w:cs="仿宋_GB2312"/>
          <w:sz w:val="32"/>
          <w:szCs w:val="32"/>
        </w:rPr>
        <w:t>主要检查职业卫生技术服务机构依照法律、法规和标准规范开展职业卫生技术服务活动情况,职业卫生专业技术人员管理情况。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（三）用人单位职业卫生国家随机监督抽查。</w:t>
      </w:r>
      <w:r>
        <w:rPr>
          <w:rFonts w:hint="eastAsia" w:ascii="仿宋_GB2312" w:hAnsi="仿宋_GB2312" w:eastAsia="仿宋_GB2312" w:cs="仿宋_GB2312"/>
          <w:sz w:val="32"/>
          <w:szCs w:val="32"/>
        </w:rPr>
        <w:t>包括建材、化工行业的专项检查和其他用人单位监督抽查。主要检查用人单位的职业病防治管理组织和措施建立情况,职业卫生培训情况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建设项目职业病防护设施</w:t>
      </w:r>
      <w:r>
        <w:rPr>
          <w:rFonts w:hint="eastAsia" w:ascii="仿宋_GB2312" w:hAnsi="仿宋_GB2312" w:eastAsia="仿宋_GB2312" w:cs="仿宋_GB2312"/>
          <w:sz w:val="32"/>
          <w:szCs w:val="32"/>
          <w:lang w:eastAsia="zh-CN"/>
        </w:rPr>
        <w:t>“三同时”</w:t>
      </w:r>
      <w:r>
        <w:rPr>
          <w:rFonts w:hint="eastAsia" w:ascii="仿宋_GB2312" w:hAnsi="仿宋_GB2312" w:eastAsia="仿宋_GB2312" w:cs="仿宋_GB2312"/>
          <w:sz w:val="32"/>
          <w:szCs w:val="32"/>
        </w:rPr>
        <w:t>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二、工作方法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通过听取汇报、座谈、查阅相关资料、现场实地查看、带教和填写相关检查表等方式。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准备阶段（5月）。完善被监督单位底档，补充缺少的被监督单位信息，为随机抽查工作提供有效完整的被监督单位明细库；根据监督内容进一步学习掌握职业卫生法律法规及相关技术标准规定要求和具体应用，为基层监督机构提供统一监督检查表，保证监督抽查工作高质量、规范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（二）实施阶段（6月-10月上旬）。根据抽查任务，进行现场监督检查，及时完成公开、上报随机监督抽查结果，按时报送上工作开展情况。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Nimbus Roman No9 L" w:hAnsi="Nimbus Roman No9 L" w:eastAsia="仿宋_GB2312" w:cs="Nimbus Roman No9 L"/>
          <w:sz w:val="32"/>
          <w:szCs w:val="32"/>
        </w:rPr>
        <w:t>（三）总结上报阶段（11月）。随时对各地职业卫生随机抽查工作进行跟进，掌握各地抽查工作实际情况，督促并指导基层按时完成随机监督抽查任务，收集、汇总各地上报数据，于11月15日前完成自治区“2023年自治区职业卫生随机监督抽查计划（职业卫生监督）”执法监督检查核对、分析、撰写工作总结，总结报告的主要内容包括工作总体情况、取得的成效和经验、存在的问题，意见建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cs="黑体" w:asciiTheme="minorEastAsia" w:hAnsiTheme="minorEastAsia"/>
          <w:b/>
          <w:sz w:val="28"/>
          <w:szCs w:val="28"/>
        </w:rPr>
      </w:pPr>
      <w:r>
        <w:rPr>
          <w:rFonts w:hint="eastAsia" w:ascii="黑体" w:hAnsi="黑体" w:eastAsia="黑体" w:cs="黑体"/>
          <w:b w:val="0"/>
          <w:bCs/>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（一）各地抽查的职业病诊断机构、职业健康检查机构数量原则上不低于2022年的监督检查数量，辖区内注册的职业病诊断机构、职业健康检查机构双随机抽查比例分别20% 和30%。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各地根据辖区内职业病防治重点行业、重点地区、重点职业病实际情况确定用人单位职业卫生双随机抽查对象。参加分类监督执法试点地区结合本地分类实施方案进行抽查。双随机底数依据2022年检查数据，参考职业病危害项目申报系统库数据。各地监督抽查的用人单位数量原则上应不低于2022年的监督检查数量，辖区内注册的职业卫生技术服务机构双随机抽查比例为60%。统筹安排好监督检查工作，避免对同一单位因同一事项重复检查。在对用人单位监督检查过程中，对有关职业卫生技术服务机构提供的技术服务进行延伸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（三）各地要切实加强对上报数据信息的审核，按照抽查工作计划表及监督信息报告卡要求填报监督检查和案件查处数据信息，所有数据以信息报告系统填报数据为准，不需另外报送纸质报表，请于2023年1</w:t>
      </w:r>
      <w:r>
        <w:rPr>
          <w:rFonts w:hint="eastAsia" w:ascii="Nimbus Roman No9 L" w:hAnsi="Nimbus Roman No9 L" w:eastAsia="仿宋_GB2312" w:cs="Nimbus Roman No9 L"/>
          <w:sz w:val="32"/>
          <w:szCs w:val="32"/>
          <w:lang w:val="en-US" w:eastAsia="zh-CN"/>
        </w:rPr>
        <w:t>0</w:t>
      </w:r>
      <w:r>
        <w:rPr>
          <w:rFonts w:hint="default" w:ascii="Nimbus Roman No9 L" w:hAnsi="Nimbus Roman No9 L" w:eastAsia="仿宋_GB2312" w:cs="Nimbus Roman No9 L"/>
          <w:sz w:val="32"/>
          <w:szCs w:val="32"/>
        </w:rPr>
        <w:t>月</w:t>
      </w:r>
      <w:r>
        <w:rPr>
          <w:rFonts w:hint="eastAsia" w:ascii="Nimbus Roman No9 L" w:hAnsi="Nimbus Roman No9 L" w:eastAsia="仿宋_GB2312" w:cs="Nimbus Roman No9 L"/>
          <w:sz w:val="32"/>
          <w:szCs w:val="32"/>
          <w:lang w:val="en-US" w:eastAsia="zh-CN"/>
        </w:rPr>
        <w:t>31</w:t>
      </w:r>
      <w:r>
        <w:rPr>
          <w:rFonts w:hint="default" w:ascii="Nimbus Roman No9 L" w:hAnsi="Nimbus Roman No9 L" w:eastAsia="仿宋_GB2312" w:cs="Nimbus Roman No9 L"/>
          <w:sz w:val="32"/>
          <w:szCs w:val="32"/>
        </w:rPr>
        <w:t>日前完成全部检查任务和数据填报工作。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w w:val="95"/>
          <w:sz w:val="32"/>
          <w:szCs w:val="32"/>
        </w:rPr>
      </w:pPr>
      <w:r>
        <w:rPr>
          <w:rFonts w:hint="default" w:ascii="Nimbus Roman No9 L" w:hAnsi="Nimbus Roman No9 L" w:eastAsia="仿宋_GB2312" w:cs="Nimbus Roman No9 L"/>
          <w:sz w:val="32"/>
          <w:szCs w:val="32"/>
        </w:rPr>
        <w:t>附表：</w:t>
      </w:r>
      <w:r>
        <w:rPr>
          <w:rFonts w:hint="default" w:ascii="Nimbus Roman No9 L" w:hAnsi="Nimbus Roman No9 L" w:eastAsia="仿宋_GB2312" w:cs="Nimbus Roman No9 L"/>
          <w:w w:val="95"/>
          <w:sz w:val="32"/>
          <w:szCs w:val="32"/>
        </w:rPr>
        <w:t>1.2023年用人单位职业卫生国家随机监督抽查计划表</w:t>
      </w:r>
    </w:p>
    <w:p>
      <w:pPr>
        <w:keepNext w:val="0"/>
        <w:keepLines w:val="0"/>
        <w:pageBreakBefore w:val="0"/>
        <w:widowControl w:val="0"/>
        <w:kinsoku/>
        <w:wordWrap/>
        <w:overflowPunct/>
        <w:topLinePunct w:val="0"/>
        <w:autoSpaceDE/>
        <w:autoSpaceDN/>
        <w:bidi w:val="0"/>
        <w:adjustRightInd/>
        <w:snapToGrid/>
        <w:spacing w:line="560" w:lineRule="exact"/>
        <w:ind w:firstLine="1520" w:firstLineChars="500"/>
        <w:textAlignment w:val="auto"/>
        <w:rPr>
          <w:rFonts w:hint="default" w:ascii="Nimbus Roman No9 L" w:hAnsi="Nimbus Roman No9 L" w:eastAsia="仿宋_GB2312" w:cs="Nimbus Roman No9 L"/>
          <w:w w:val="95"/>
          <w:sz w:val="32"/>
          <w:szCs w:val="32"/>
        </w:rPr>
      </w:pPr>
      <w:r>
        <w:rPr>
          <w:rFonts w:hint="default" w:ascii="Nimbus Roman No9 L" w:hAnsi="Nimbus Roman No9 L" w:eastAsia="仿宋_GB2312" w:cs="Nimbus Roman No9 L"/>
          <w:w w:val="95"/>
          <w:sz w:val="32"/>
          <w:szCs w:val="32"/>
        </w:rPr>
        <w:t xml:space="preserve">2.2023年用人单位职业卫生国家随机监督抽查汇总表 </w:t>
      </w:r>
    </w:p>
    <w:p>
      <w:pPr>
        <w:keepNext w:val="0"/>
        <w:keepLines w:val="0"/>
        <w:pageBreakBefore w:val="0"/>
        <w:widowControl w:val="0"/>
        <w:kinsoku/>
        <w:wordWrap/>
        <w:overflowPunct/>
        <w:topLinePunct w:val="0"/>
        <w:autoSpaceDE/>
        <w:autoSpaceDN/>
        <w:bidi w:val="0"/>
        <w:adjustRightInd/>
        <w:snapToGrid/>
        <w:spacing w:line="560" w:lineRule="exact"/>
        <w:ind w:left="1854" w:leftChars="304" w:hanging="1216" w:hangingChars="400"/>
        <w:textAlignment w:val="auto"/>
        <w:rPr>
          <w:rFonts w:hint="default" w:ascii="Nimbus Roman No9 L" w:hAnsi="Nimbus Roman No9 L" w:eastAsia="仿宋_GB2312" w:cs="Nimbus Roman No9 L"/>
          <w:w w:val="95"/>
          <w:sz w:val="32"/>
          <w:szCs w:val="32"/>
        </w:rPr>
      </w:pPr>
      <w:r>
        <w:rPr>
          <w:rFonts w:hint="default" w:ascii="Nimbus Roman No9 L" w:hAnsi="Nimbus Roman No9 L" w:eastAsia="仿宋_GB2312" w:cs="Nimbus Roman No9 L"/>
          <w:w w:val="95"/>
          <w:sz w:val="32"/>
          <w:szCs w:val="32"/>
        </w:rPr>
        <w:t xml:space="preserve">  </w:t>
      </w:r>
      <w:r>
        <w:rPr>
          <w:rFonts w:hint="default" w:ascii="Nimbus Roman No9 L" w:hAnsi="Nimbus Roman No9 L" w:eastAsia="仿宋_GB2312" w:cs="Nimbus Roman No9 L"/>
          <w:w w:val="95"/>
          <w:sz w:val="32"/>
          <w:szCs w:val="32"/>
          <w:lang w:val="en-US" w:eastAsia="zh-CN"/>
        </w:rPr>
        <w:t xml:space="preserve">    </w:t>
      </w:r>
      <w:r>
        <w:rPr>
          <w:rFonts w:hint="default" w:ascii="Nimbus Roman No9 L" w:hAnsi="Nimbus Roman No9 L" w:eastAsia="仿宋_GB2312" w:cs="Nimbus Roman No9 L"/>
          <w:w w:val="95"/>
          <w:sz w:val="32"/>
          <w:szCs w:val="32"/>
        </w:rPr>
        <w:t>3.</w:t>
      </w:r>
      <w:r>
        <w:rPr>
          <w:rFonts w:hint="default" w:ascii="Nimbus Roman No9 L" w:hAnsi="Nimbus Roman No9 L" w:eastAsia="仿宋_GB2312" w:cs="Nimbus Roman No9 L"/>
          <w:spacing w:val="-11"/>
          <w:w w:val="95"/>
          <w:sz w:val="32"/>
          <w:szCs w:val="32"/>
        </w:rPr>
        <w:t>2023年职业卫生技术服务机构国家随机监督抽查计划表</w:t>
      </w:r>
    </w:p>
    <w:p>
      <w:pPr>
        <w:keepNext w:val="0"/>
        <w:keepLines w:val="0"/>
        <w:pageBreakBefore w:val="0"/>
        <w:widowControl w:val="0"/>
        <w:kinsoku/>
        <w:wordWrap/>
        <w:overflowPunct/>
        <w:topLinePunct w:val="0"/>
        <w:autoSpaceDE/>
        <w:autoSpaceDN/>
        <w:bidi w:val="0"/>
        <w:adjustRightInd/>
        <w:snapToGrid/>
        <w:spacing w:line="560" w:lineRule="exact"/>
        <w:ind w:left="1854" w:leftChars="304" w:hanging="1216" w:hangingChars="400"/>
        <w:textAlignment w:val="auto"/>
        <w:rPr>
          <w:rFonts w:hint="default" w:ascii="Nimbus Roman No9 L" w:hAnsi="Nimbus Roman No9 L" w:eastAsia="仿宋_GB2312" w:cs="Nimbus Roman No9 L"/>
          <w:w w:val="95"/>
          <w:sz w:val="32"/>
          <w:szCs w:val="32"/>
        </w:rPr>
      </w:pPr>
      <w:r>
        <w:rPr>
          <w:rFonts w:hint="default" w:ascii="Nimbus Roman No9 L" w:hAnsi="Nimbus Roman No9 L" w:eastAsia="仿宋_GB2312" w:cs="Nimbus Roman No9 L"/>
          <w:w w:val="95"/>
          <w:sz w:val="32"/>
          <w:szCs w:val="32"/>
        </w:rPr>
        <w:t xml:space="preserve"> </w:t>
      </w:r>
      <w:r>
        <w:rPr>
          <w:rFonts w:hint="default" w:ascii="Nimbus Roman No9 L" w:hAnsi="Nimbus Roman No9 L" w:eastAsia="仿宋_GB2312" w:cs="Nimbus Roman No9 L"/>
          <w:w w:val="95"/>
          <w:sz w:val="32"/>
          <w:szCs w:val="32"/>
          <w:lang w:val="en-US" w:eastAsia="zh-CN"/>
        </w:rPr>
        <w:t xml:space="preserve">    </w:t>
      </w:r>
      <w:r>
        <w:rPr>
          <w:rFonts w:hint="default" w:ascii="Nimbus Roman No9 L" w:hAnsi="Nimbus Roman No9 L" w:eastAsia="仿宋_GB2312" w:cs="Nimbus Roman No9 L"/>
          <w:w w:val="95"/>
          <w:sz w:val="32"/>
          <w:szCs w:val="32"/>
        </w:rPr>
        <w:t xml:space="preserve"> 4.</w:t>
      </w:r>
      <w:r>
        <w:rPr>
          <w:rFonts w:hint="default" w:ascii="Nimbus Roman No9 L" w:hAnsi="Nimbus Roman No9 L" w:eastAsia="仿宋_GB2312" w:cs="Nimbus Roman No9 L"/>
          <w:spacing w:val="-11"/>
          <w:w w:val="95"/>
          <w:sz w:val="32"/>
          <w:szCs w:val="32"/>
        </w:rPr>
        <w:t>2023年职业卫生技术服务机构国家随机监督抽查汇总表</w:t>
      </w:r>
    </w:p>
    <w:p>
      <w:pPr>
        <w:keepNext w:val="0"/>
        <w:keepLines w:val="0"/>
        <w:pageBreakBefore w:val="0"/>
        <w:widowControl w:val="0"/>
        <w:kinsoku/>
        <w:wordWrap/>
        <w:overflowPunct/>
        <w:topLinePunct w:val="0"/>
        <w:autoSpaceDE/>
        <w:autoSpaceDN/>
        <w:bidi w:val="0"/>
        <w:adjustRightInd/>
        <w:snapToGrid/>
        <w:spacing w:line="560" w:lineRule="exact"/>
        <w:ind w:left="1854" w:leftChars="304" w:hanging="1216" w:hangingChars="400"/>
        <w:textAlignment w:val="auto"/>
        <w:rPr>
          <w:rFonts w:hint="default" w:ascii="Nimbus Roman No9 L" w:hAnsi="Nimbus Roman No9 L" w:eastAsia="仿宋_GB2312" w:cs="Nimbus Roman No9 L"/>
          <w:w w:val="95"/>
          <w:sz w:val="32"/>
          <w:szCs w:val="32"/>
        </w:rPr>
      </w:pPr>
      <w:r>
        <w:rPr>
          <w:rFonts w:hint="default" w:ascii="Nimbus Roman No9 L" w:hAnsi="Nimbus Roman No9 L" w:eastAsia="仿宋_GB2312" w:cs="Nimbus Roman No9 L"/>
          <w:w w:val="95"/>
          <w:sz w:val="32"/>
          <w:szCs w:val="32"/>
        </w:rPr>
        <w:t xml:space="preserve"> </w:t>
      </w:r>
      <w:r>
        <w:rPr>
          <w:rFonts w:hint="default" w:ascii="Nimbus Roman No9 L" w:hAnsi="Nimbus Roman No9 L" w:eastAsia="仿宋_GB2312" w:cs="Nimbus Roman No9 L"/>
          <w:w w:val="95"/>
          <w:sz w:val="32"/>
          <w:szCs w:val="32"/>
          <w:lang w:val="en-US" w:eastAsia="zh-CN"/>
        </w:rPr>
        <w:t xml:space="preserve"> </w:t>
      </w:r>
      <w:r>
        <w:rPr>
          <w:rFonts w:hint="default" w:ascii="Nimbus Roman No9 L" w:hAnsi="Nimbus Roman No9 L" w:eastAsia="仿宋_GB2312" w:cs="Nimbus Roman No9 L"/>
          <w:w w:val="95"/>
          <w:sz w:val="32"/>
          <w:szCs w:val="32"/>
        </w:rPr>
        <w:t xml:space="preserve"> </w:t>
      </w:r>
      <w:r>
        <w:rPr>
          <w:rFonts w:hint="default" w:ascii="Nimbus Roman No9 L" w:hAnsi="Nimbus Roman No9 L" w:eastAsia="仿宋_GB2312" w:cs="Nimbus Roman No9 L"/>
          <w:w w:val="95"/>
          <w:sz w:val="32"/>
          <w:szCs w:val="32"/>
          <w:lang w:val="en-US" w:eastAsia="zh-CN"/>
        </w:rPr>
        <w:t xml:space="preserve">   </w:t>
      </w:r>
      <w:r>
        <w:rPr>
          <w:rFonts w:hint="default" w:ascii="Nimbus Roman No9 L" w:hAnsi="Nimbus Roman No9 L" w:eastAsia="仿宋_GB2312" w:cs="Nimbus Roman No9 L"/>
          <w:w w:val="95"/>
          <w:sz w:val="32"/>
          <w:szCs w:val="32"/>
        </w:rPr>
        <w:t>5.</w:t>
      </w:r>
      <w:r>
        <w:rPr>
          <w:rFonts w:hint="default" w:ascii="Nimbus Roman No9 L" w:hAnsi="Nimbus Roman No9 L" w:eastAsia="仿宋_GB2312" w:cs="Nimbus Roman No9 L"/>
          <w:spacing w:val="-23"/>
          <w:w w:val="95"/>
          <w:sz w:val="32"/>
          <w:szCs w:val="32"/>
        </w:rPr>
        <w:t>2023年职业健康检查、职业病诊断机构国家监督抽查计划表</w:t>
      </w:r>
    </w:p>
    <w:p>
      <w:pPr>
        <w:keepNext w:val="0"/>
        <w:keepLines w:val="0"/>
        <w:pageBreakBefore w:val="0"/>
        <w:widowControl w:val="0"/>
        <w:kinsoku/>
        <w:wordWrap/>
        <w:overflowPunct/>
        <w:topLinePunct w:val="0"/>
        <w:autoSpaceDE/>
        <w:autoSpaceDN/>
        <w:bidi w:val="0"/>
        <w:adjustRightInd/>
        <w:snapToGrid/>
        <w:spacing w:line="560" w:lineRule="exact"/>
        <w:ind w:left="1854" w:leftChars="304" w:hanging="1216" w:hangingChars="4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w w:val="95"/>
          <w:sz w:val="32"/>
          <w:szCs w:val="32"/>
        </w:rPr>
        <w:t xml:space="preserve"> </w:t>
      </w:r>
      <w:r>
        <w:rPr>
          <w:rFonts w:hint="default" w:ascii="Nimbus Roman No9 L" w:hAnsi="Nimbus Roman No9 L" w:eastAsia="仿宋_GB2312" w:cs="Nimbus Roman No9 L"/>
          <w:w w:val="95"/>
          <w:sz w:val="32"/>
          <w:szCs w:val="32"/>
          <w:lang w:val="en-US" w:eastAsia="zh-CN"/>
        </w:rPr>
        <w:t xml:space="preserve">     </w:t>
      </w:r>
      <w:r>
        <w:rPr>
          <w:rFonts w:hint="default" w:ascii="Nimbus Roman No9 L" w:hAnsi="Nimbus Roman No9 L" w:eastAsia="仿宋_GB2312" w:cs="Nimbus Roman No9 L"/>
          <w:w w:val="95"/>
          <w:sz w:val="32"/>
          <w:szCs w:val="32"/>
        </w:rPr>
        <w:t>6.</w:t>
      </w:r>
      <w:r>
        <w:rPr>
          <w:rFonts w:hint="default" w:ascii="Nimbus Roman No9 L" w:hAnsi="Nimbus Roman No9 L" w:eastAsia="仿宋_GB2312" w:cs="Nimbus Roman No9 L"/>
          <w:spacing w:val="-28"/>
          <w:w w:val="95"/>
          <w:sz w:val="32"/>
          <w:szCs w:val="32"/>
        </w:rPr>
        <w:t>2023年职业健康检查机构、职业病诊断机构国家监督抽查汇总表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sectPr>
          <w:footerReference r:id="rId3" w:type="default"/>
          <w:pgSz w:w="11910" w:h="16840"/>
          <w:pgMar w:top="1520" w:right="1520" w:bottom="1400" w:left="1680" w:header="0" w:footer="1211" w:gutter="0"/>
          <w:cols w:space="720" w:num="1"/>
        </w:sectPr>
      </w:pPr>
    </w:p>
    <w:p>
      <w:pPr>
        <w:jc w:val="left"/>
        <w:outlineLvl w:val="0"/>
        <w:rPr>
          <w:rFonts w:ascii="黑体" w:hAnsi="黑体" w:eastAsia="黑体" w:cs="黑体"/>
          <w:w w:val="98"/>
          <w:kern w:val="0"/>
          <w:sz w:val="32"/>
          <w:szCs w:val="32"/>
        </w:rPr>
      </w:pPr>
      <w:r>
        <w:rPr>
          <w:rFonts w:hint="eastAsia" w:ascii="黑体" w:hAnsi="黑体" w:eastAsia="黑体" w:cs="黑体"/>
          <w:kern w:val="0"/>
          <w:sz w:val="32"/>
          <w:szCs w:val="32"/>
        </w:rPr>
        <w:t>附表</w:t>
      </w:r>
      <w:r>
        <w:rPr>
          <w:rFonts w:hint="eastAsia" w:ascii="黑体" w:hAnsi="黑体" w:eastAsia="黑体" w:cs="黑体"/>
          <w:w w:val="98"/>
          <w:kern w:val="0"/>
          <w:sz w:val="32"/>
          <w:szCs w:val="32"/>
        </w:rPr>
        <w:t>1</w:t>
      </w:r>
    </w:p>
    <w:p>
      <w:pPr>
        <w:jc w:val="center"/>
        <w:outlineLvl w:val="0"/>
        <w:rPr>
          <w:rFonts w:hint="eastAsia"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2023年用人单位职业卫生国家随机监督抽查计划表</w:t>
      </w:r>
    </w:p>
    <w:tbl>
      <w:tblPr>
        <w:tblStyle w:val="7"/>
        <w:tblW w:w="156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1"/>
        <w:gridCol w:w="1674"/>
        <w:gridCol w:w="2148"/>
        <w:gridCol w:w="9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19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szCs w:val="21"/>
              </w:rPr>
            </w:pPr>
            <w:r>
              <w:rPr>
                <w:rFonts w:hint="default" w:ascii="Nimbus Roman No9 L" w:hAnsi="Nimbus Roman No9 L" w:cs="Nimbus Roman No9 L"/>
                <w:szCs w:val="21"/>
              </w:rPr>
              <w:t>监督检查对象</w:t>
            </w:r>
          </w:p>
        </w:tc>
        <w:tc>
          <w:tcPr>
            <w:tcW w:w="1674" w:type="dxa"/>
            <w:tcBorders>
              <w:top w:val="single" w:color="000000" w:sz="4" w:space="0"/>
              <w:left w:val="single" w:color="000000" w:sz="4" w:space="0"/>
              <w:bottom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r>
              <w:rPr>
                <w:rFonts w:hint="default" w:ascii="Nimbus Roman No9 L" w:hAnsi="Nimbus Roman No9 L" w:cs="Nimbus Roman No9 L"/>
                <w:szCs w:val="21"/>
              </w:rPr>
              <w:t>抽查任务</w:t>
            </w:r>
          </w:p>
        </w:tc>
        <w:tc>
          <w:tcPr>
            <w:tcW w:w="12063" w:type="dxa"/>
            <w:gridSpan w:val="2"/>
            <w:tcBorders>
              <w:top w:val="single" w:color="000000" w:sz="4" w:space="0"/>
              <w:left w:val="single" w:color="000000" w:sz="4" w:space="0"/>
              <w:bottom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r>
              <w:rPr>
                <w:rFonts w:hint="default" w:ascii="Nimbus Roman No9 L" w:hAnsi="Nimbus Roman No9 L" w:cs="Nimbus Roman No9 L"/>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 w:hRule="atLeast"/>
          <w:tblHeader/>
          <w:jc w:val="center"/>
        </w:trPr>
        <w:tc>
          <w:tcPr>
            <w:tcW w:w="1921" w:type="dxa"/>
            <w:vMerge w:val="restart"/>
            <w:tcBorders>
              <w:top w:val="single" w:color="000000" w:sz="4" w:space="0"/>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r>
              <w:rPr>
                <w:rFonts w:hint="default" w:ascii="Nimbus Roman No9 L" w:hAnsi="Nimbus Roman No9 L" w:cs="Nimbus Roman No9 L"/>
                <w:szCs w:val="21"/>
              </w:rPr>
              <w:t>用人单位</w:t>
            </w:r>
          </w:p>
        </w:tc>
        <w:tc>
          <w:tcPr>
            <w:tcW w:w="1674" w:type="dxa"/>
            <w:vMerge w:val="restart"/>
            <w:tcBorders>
              <w:top w:val="single" w:color="000000" w:sz="4" w:space="0"/>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r>
              <w:rPr>
                <w:rFonts w:hint="default" w:ascii="Nimbus Roman No9 L" w:hAnsi="Nimbus Roman No9 L" w:cs="Nimbus Roman No9 L"/>
                <w:szCs w:val="21"/>
              </w:rPr>
              <w:t>抽查用人单位数量原则上不低于2022年监督检查数量。</w:t>
            </w:r>
          </w:p>
        </w:tc>
        <w:tc>
          <w:tcPr>
            <w:tcW w:w="2148" w:type="dxa"/>
            <w:tcBorders>
              <w:top w:val="single" w:color="000000"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1.职业病防治管理组织和措施</w:t>
            </w:r>
          </w:p>
        </w:tc>
        <w:tc>
          <w:tcPr>
            <w:tcW w:w="9915" w:type="dxa"/>
            <w:tcBorders>
              <w:top w:val="single" w:color="000000"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1.是否按规定设置或者指定职业卫生管理机构或者组织，配备专职或者兼职的职业卫生管理人员；</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blHeader/>
          <w:jc w:val="center"/>
        </w:trPr>
        <w:tc>
          <w:tcPr>
            <w:tcW w:w="1921"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1674"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2148"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2.职业卫生培训</w:t>
            </w:r>
          </w:p>
        </w:tc>
        <w:tc>
          <w:tcPr>
            <w:tcW w:w="9915"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blHeader/>
          <w:jc w:val="center"/>
        </w:trPr>
        <w:tc>
          <w:tcPr>
            <w:tcW w:w="1921"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1674"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2148"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3.建设项目职业病防护设施“三同时”</w:t>
            </w:r>
          </w:p>
        </w:tc>
        <w:tc>
          <w:tcPr>
            <w:tcW w:w="9915"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blHeader/>
          <w:jc w:val="center"/>
        </w:trPr>
        <w:tc>
          <w:tcPr>
            <w:tcW w:w="1921"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1674"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2148"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＊4.职业病危害项目申报</w:t>
            </w:r>
          </w:p>
        </w:tc>
        <w:tc>
          <w:tcPr>
            <w:tcW w:w="9915"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9" w:hRule="atLeast"/>
          <w:tblHeader/>
          <w:jc w:val="center"/>
        </w:trPr>
        <w:tc>
          <w:tcPr>
            <w:tcW w:w="1921"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1674"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2148"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5.工作场所职业卫生管理</w:t>
            </w:r>
          </w:p>
        </w:tc>
        <w:tc>
          <w:tcPr>
            <w:tcW w:w="9915"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1.是否按规定开展工作场所职业病危害因素监测、检测、评价，是否进行检测结果的报告和公布；</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blHeader/>
          <w:jc w:val="center"/>
        </w:trPr>
        <w:tc>
          <w:tcPr>
            <w:tcW w:w="1921"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1674"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2148"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6.职业病危害警示和告知</w:t>
            </w:r>
          </w:p>
        </w:tc>
        <w:tc>
          <w:tcPr>
            <w:tcW w:w="9915"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blHeader/>
          <w:jc w:val="center"/>
        </w:trPr>
        <w:tc>
          <w:tcPr>
            <w:tcW w:w="1921"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1674" w:type="dxa"/>
            <w:vMerge w:val="continue"/>
            <w:tcBorders>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2148"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7.劳动者职业健康监护</w:t>
            </w:r>
          </w:p>
        </w:tc>
        <w:tc>
          <w:tcPr>
            <w:tcW w:w="9915" w:type="dxa"/>
            <w:tcBorders>
              <w:top w:val="single" w:color="auto" w:sz="4" w:space="0"/>
              <w:left w:val="single" w:color="000000" w:sz="4" w:space="0"/>
              <w:bottom w:val="single" w:color="auto"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blHeader/>
          <w:jc w:val="center"/>
        </w:trPr>
        <w:tc>
          <w:tcPr>
            <w:tcW w:w="1921" w:type="dxa"/>
            <w:vMerge w:val="continue"/>
            <w:tcBorders>
              <w:left w:val="single" w:color="000000" w:sz="4" w:space="0"/>
              <w:bottom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1674" w:type="dxa"/>
            <w:vMerge w:val="continue"/>
            <w:tcBorders>
              <w:left w:val="single" w:color="000000" w:sz="4" w:space="0"/>
              <w:bottom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p>
        </w:tc>
        <w:tc>
          <w:tcPr>
            <w:tcW w:w="2148" w:type="dxa"/>
            <w:tcBorders>
              <w:top w:val="single" w:color="auto" w:sz="4" w:space="0"/>
              <w:left w:val="single" w:color="000000" w:sz="4" w:space="0"/>
              <w:bottom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8.职业病病人和疑似职业病病人处置</w:t>
            </w:r>
          </w:p>
        </w:tc>
        <w:tc>
          <w:tcPr>
            <w:tcW w:w="9915" w:type="dxa"/>
            <w:tcBorders>
              <w:top w:val="single" w:color="auto" w:sz="4" w:space="0"/>
              <w:left w:val="single" w:color="000000" w:sz="4" w:space="0"/>
              <w:bottom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1.是否按规定处置职业病人、疑似职业病人；</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2.是否为劳动者进行职业病诊断提供健康损害与职业史、职业病危害接触关系等相关资料。</w:t>
            </w:r>
          </w:p>
        </w:tc>
      </w:tr>
    </w:tbl>
    <w:p>
      <w:pPr>
        <w:jc w:val="left"/>
        <w:rPr>
          <w:rFonts w:ascii="仿宋_GB2312" w:hAnsi="黑体" w:eastAsia="仿宋_GB2312" w:cs="Times New Roman"/>
          <w:sz w:val="24"/>
          <w:szCs w:val="24"/>
        </w:rPr>
      </w:pPr>
      <w:r>
        <w:rPr>
          <w:rFonts w:hint="default" w:ascii="Nimbus Roman No9 L" w:hAnsi="Nimbus Roman No9 L" w:eastAsia="仿宋_GB2312" w:cs="Nimbus Roman No9 L"/>
          <w:b/>
          <w:bCs/>
          <w:sz w:val="24"/>
          <w:szCs w:val="24"/>
        </w:rPr>
        <w:t>注：重点检查内容中“4.职业病危害项目申报”是必查项。</w:t>
      </w:r>
    </w:p>
    <w:p>
      <w:pPr>
        <w:jc w:val="left"/>
        <w:outlineLvl w:val="0"/>
        <w:rPr>
          <w:rFonts w:ascii="黑体" w:hAnsi="黑体" w:eastAsia="黑体" w:cs="黑体"/>
          <w:w w:val="98"/>
          <w:kern w:val="0"/>
          <w:sz w:val="32"/>
          <w:szCs w:val="32"/>
        </w:rPr>
      </w:pPr>
      <w:r>
        <w:rPr>
          <w:rFonts w:ascii="Times New Roman" w:hAnsi="Times New Roman" w:eastAsia="仿宋_GB2312" w:cs="Times New Roman"/>
          <w:szCs w:val="24"/>
        </w:rPr>
        <w:br w:type="page"/>
      </w:r>
      <w:r>
        <w:rPr>
          <w:rFonts w:hint="eastAsia" w:ascii="黑体" w:hAnsi="黑体" w:eastAsia="黑体" w:cs="黑体"/>
          <w:kern w:val="0"/>
          <w:sz w:val="32"/>
          <w:szCs w:val="32"/>
        </w:rPr>
        <w:t>附表</w:t>
      </w:r>
      <w:r>
        <w:rPr>
          <w:rFonts w:ascii="黑体" w:hAnsi="黑体" w:eastAsia="黑体" w:cs="黑体"/>
          <w:w w:val="98"/>
          <w:kern w:val="0"/>
          <w:sz w:val="32"/>
          <w:szCs w:val="32"/>
        </w:rPr>
        <w:t>2</w:t>
      </w:r>
    </w:p>
    <w:p>
      <w:pPr>
        <w:jc w:val="center"/>
        <w:outlineLvl w:val="0"/>
        <w:rPr>
          <w:rFonts w:ascii="宋体" w:hAnsi="宋体" w:eastAsia="宋体" w:cs="Times New Roman"/>
          <w:sz w:val="32"/>
          <w:szCs w:val="24"/>
        </w:rPr>
      </w:pPr>
      <w:r>
        <w:rPr>
          <w:rFonts w:hint="eastAsia" w:ascii="方正小标宋简体" w:hAnsi="方正小标宋简体" w:eastAsia="方正小标宋简体" w:cs="方正小标宋简体"/>
          <w:sz w:val="44"/>
          <w:szCs w:val="24"/>
        </w:rPr>
        <w:t>2023年用人单位职业卫生国家随机监督抽查汇总表</w:t>
      </w:r>
    </w:p>
    <w:tbl>
      <w:tblPr>
        <w:tblStyle w:val="7"/>
        <w:tblW w:w="15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639"/>
        <w:gridCol w:w="691"/>
        <w:gridCol w:w="501"/>
        <w:gridCol w:w="720"/>
        <w:gridCol w:w="778"/>
        <w:gridCol w:w="778"/>
        <w:gridCol w:w="776"/>
        <w:gridCol w:w="776"/>
        <w:gridCol w:w="776"/>
        <w:gridCol w:w="782"/>
        <w:gridCol w:w="776"/>
        <w:gridCol w:w="953"/>
        <w:gridCol w:w="1060"/>
        <w:gridCol w:w="1106"/>
        <w:gridCol w:w="556"/>
        <w:gridCol w:w="444"/>
        <w:gridCol w:w="665"/>
        <w:gridCol w:w="665"/>
        <w:gridCol w:w="665"/>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30" w:type="dxa"/>
            <w:vMerge w:val="restart"/>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监督检查对象</w:t>
            </w:r>
          </w:p>
        </w:tc>
        <w:tc>
          <w:tcPr>
            <w:tcW w:w="639" w:type="dxa"/>
            <w:vMerge w:val="restart"/>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辖区单位数</w:t>
            </w:r>
          </w:p>
        </w:tc>
        <w:tc>
          <w:tcPr>
            <w:tcW w:w="691" w:type="dxa"/>
            <w:vMerge w:val="restart"/>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抽查单位数</w:t>
            </w:r>
          </w:p>
        </w:tc>
        <w:tc>
          <w:tcPr>
            <w:tcW w:w="501" w:type="dxa"/>
            <w:vMerge w:val="restart"/>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不合格单位数</w:t>
            </w:r>
          </w:p>
        </w:tc>
        <w:tc>
          <w:tcPr>
            <w:tcW w:w="9281" w:type="dxa"/>
            <w:gridSpan w:val="11"/>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不合格情况</w:t>
            </w:r>
          </w:p>
        </w:tc>
        <w:tc>
          <w:tcPr>
            <w:tcW w:w="556" w:type="dxa"/>
            <w:vMerge w:val="restart"/>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责令限期改正单位数</w:t>
            </w:r>
          </w:p>
        </w:tc>
        <w:tc>
          <w:tcPr>
            <w:tcW w:w="444" w:type="dxa"/>
            <w:vMerge w:val="restart"/>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行政处罚单位数</w:t>
            </w:r>
          </w:p>
        </w:tc>
        <w:tc>
          <w:tcPr>
            <w:tcW w:w="2654" w:type="dxa"/>
            <w:gridSpan w:val="4"/>
            <w:vMerge w:val="restart"/>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830" w:type="dxa"/>
            <w:vMerge w:val="continue"/>
            <w:noWrap/>
            <w:vAlign w:val="center"/>
          </w:tcPr>
          <w:p>
            <w:pPr>
              <w:adjustRightInd w:val="0"/>
              <w:snapToGrid w:val="0"/>
              <w:ind w:left="-42" w:leftChars="-20" w:right="-42" w:rightChars="-20"/>
              <w:jc w:val="center"/>
              <w:rPr>
                <w:rFonts w:cs="宋体" w:asciiTheme="minorEastAsia" w:hAnsiTheme="minorEastAsia"/>
                <w:kern w:val="0"/>
                <w:szCs w:val="21"/>
              </w:rPr>
            </w:pPr>
          </w:p>
        </w:tc>
        <w:tc>
          <w:tcPr>
            <w:tcW w:w="639" w:type="dxa"/>
            <w:vMerge w:val="continue"/>
            <w:noWrap/>
            <w:vAlign w:val="center"/>
          </w:tcPr>
          <w:p>
            <w:pPr>
              <w:adjustRightInd w:val="0"/>
              <w:snapToGrid w:val="0"/>
              <w:ind w:left="-42" w:leftChars="-20" w:right="-42" w:rightChars="-20"/>
              <w:jc w:val="center"/>
              <w:rPr>
                <w:rFonts w:cs="宋体" w:asciiTheme="minorEastAsia" w:hAnsiTheme="minorEastAsia"/>
                <w:kern w:val="0"/>
                <w:szCs w:val="21"/>
              </w:rPr>
            </w:pPr>
          </w:p>
        </w:tc>
        <w:tc>
          <w:tcPr>
            <w:tcW w:w="691" w:type="dxa"/>
            <w:vMerge w:val="continue"/>
            <w:noWrap/>
            <w:vAlign w:val="center"/>
          </w:tcPr>
          <w:p>
            <w:pPr>
              <w:adjustRightInd w:val="0"/>
              <w:snapToGrid w:val="0"/>
              <w:ind w:left="-42" w:leftChars="-20" w:right="-42" w:rightChars="-20"/>
              <w:jc w:val="center"/>
              <w:rPr>
                <w:rFonts w:cs="宋体" w:asciiTheme="minorEastAsia" w:hAnsiTheme="minorEastAsia"/>
                <w:kern w:val="0"/>
                <w:szCs w:val="21"/>
              </w:rPr>
            </w:pPr>
          </w:p>
        </w:tc>
        <w:tc>
          <w:tcPr>
            <w:tcW w:w="501" w:type="dxa"/>
            <w:vMerge w:val="continue"/>
            <w:noWrap/>
            <w:vAlign w:val="center"/>
          </w:tcPr>
          <w:p>
            <w:pPr>
              <w:adjustRightInd w:val="0"/>
              <w:snapToGrid w:val="0"/>
              <w:ind w:left="-42" w:leftChars="-20" w:right="-42" w:rightChars="-20"/>
              <w:jc w:val="center"/>
              <w:rPr>
                <w:rFonts w:cs="宋体" w:asciiTheme="minorEastAsia" w:hAnsiTheme="minorEastAsia"/>
                <w:kern w:val="0"/>
                <w:szCs w:val="21"/>
              </w:rPr>
            </w:pPr>
          </w:p>
        </w:tc>
        <w:tc>
          <w:tcPr>
            <w:tcW w:w="1498" w:type="dxa"/>
            <w:gridSpan w:val="2"/>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职业病防治管理组织和措施</w:t>
            </w:r>
          </w:p>
        </w:tc>
        <w:tc>
          <w:tcPr>
            <w:tcW w:w="778"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职业卫生培训</w:t>
            </w: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建设项目“三同时”</w:t>
            </w: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职业病危害项目申报</w:t>
            </w:r>
          </w:p>
        </w:tc>
        <w:tc>
          <w:tcPr>
            <w:tcW w:w="1558" w:type="dxa"/>
            <w:gridSpan w:val="2"/>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工作场所职业卫生管理</w:t>
            </w: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职业病危害警示和告知</w:t>
            </w:r>
          </w:p>
        </w:tc>
        <w:tc>
          <w:tcPr>
            <w:tcW w:w="953"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劳动者职业健康监护</w:t>
            </w:r>
          </w:p>
        </w:tc>
        <w:tc>
          <w:tcPr>
            <w:tcW w:w="2166" w:type="dxa"/>
            <w:gridSpan w:val="2"/>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职业病病人和疑似职业病病人处置</w:t>
            </w:r>
          </w:p>
        </w:tc>
        <w:tc>
          <w:tcPr>
            <w:tcW w:w="556" w:type="dxa"/>
            <w:vMerge w:val="continue"/>
            <w:noWrap/>
            <w:vAlign w:val="center"/>
          </w:tcPr>
          <w:p>
            <w:pPr>
              <w:adjustRightInd w:val="0"/>
              <w:snapToGrid w:val="0"/>
              <w:ind w:left="-42" w:leftChars="-20" w:right="-42" w:rightChars="-20"/>
              <w:jc w:val="center"/>
              <w:rPr>
                <w:rFonts w:cs="宋体" w:asciiTheme="minorEastAsia" w:hAnsiTheme="minorEastAsia"/>
                <w:kern w:val="0"/>
                <w:szCs w:val="21"/>
              </w:rPr>
            </w:pPr>
          </w:p>
        </w:tc>
        <w:tc>
          <w:tcPr>
            <w:tcW w:w="444" w:type="dxa"/>
            <w:vMerge w:val="continue"/>
            <w:noWrap/>
            <w:vAlign w:val="center"/>
          </w:tcPr>
          <w:p>
            <w:pPr>
              <w:adjustRightInd w:val="0"/>
              <w:snapToGrid w:val="0"/>
              <w:ind w:left="-42" w:leftChars="-20" w:right="-42" w:rightChars="-20"/>
              <w:jc w:val="center"/>
              <w:rPr>
                <w:rFonts w:cs="宋体" w:asciiTheme="minorEastAsia" w:hAnsiTheme="minorEastAsia"/>
                <w:kern w:val="0"/>
                <w:szCs w:val="21"/>
              </w:rPr>
            </w:pPr>
          </w:p>
        </w:tc>
        <w:tc>
          <w:tcPr>
            <w:tcW w:w="2654" w:type="dxa"/>
            <w:gridSpan w:val="4"/>
            <w:vMerge w:val="continue"/>
            <w:noWrap/>
            <w:vAlign w:val="center"/>
          </w:tcPr>
          <w:p>
            <w:pPr>
              <w:adjustRightInd w:val="0"/>
              <w:snapToGrid w:val="0"/>
              <w:ind w:left="-42" w:leftChars="-20" w:right="-42" w:rightChars="-20"/>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830" w:type="dxa"/>
            <w:vMerge w:val="continue"/>
            <w:noWrap/>
          </w:tcPr>
          <w:p>
            <w:pPr>
              <w:adjustRightInd w:val="0"/>
              <w:snapToGrid w:val="0"/>
              <w:ind w:left="-42" w:leftChars="-20" w:right="-42" w:rightChars="-20"/>
              <w:jc w:val="center"/>
              <w:rPr>
                <w:rFonts w:cs="宋体" w:asciiTheme="minorEastAsia" w:hAnsiTheme="minorEastAsia"/>
                <w:kern w:val="0"/>
                <w:szCs w:val="21"/>
              </w:rPr>
            </w:pPr>
          </w:p>
        </w:tc>
        <w:tc>
          <w:tcPr>
            <w:tcW w:w="639" w:type="dxa"/>
            <w:vMerge w:val="continue"/>
            <w:noWrap/>
          </w:tcPr>
          <w:p>
            <w:pPr>
              <w:adjustRightInd w:val="0"/>
              <w:snapToGrid w:val="0"/>
              <w:ind w:left="-42" w:leftChars="-20" w:right="-42" w:rightChars="-20"/>
              <w:jc w:val="center"/>
              <w:rPr>
                <w:rFonts w:cs="宋体" w:asciiTheme="minorEastAsia" w:hAnsiTheme="minorEastAsia"/>
                <w:kern w:val="0"/>
                <w:szCs w:val="21"/>
              </w:rPr>
            </w:pPr>
          </w:p>
        </w:tc>
        <w:tc>
          <w:tcPr>
            <w:tcW w:w="691" w:type="dxa"/>
            <w:vMerge w:val="continue"/>
            <w:noWrap/>
          </w:tcPr>
          <w:p>
            <w:pPr>
              <w:adjustRightInd w:val="0"/>
              <w:snapToGrid w:val="0"/>
              <w:ind w:left="-42" w:leftChars="-20" w:right="-42" w:rightChars="-20"/>
              <w:jc w:val="center"/>
              <w:rPr>
                <w:rFonts w:cs="宋体" w:asciiTheme="minorEastAsia" w:hAnsiTheme="minorEastAsia"/>
                <w:kern w:val="0"/>
                <w:szCs w:val="21"/>
              </w:rPr>
            </w:pPr>
          </w:p>
        </w:tc>
        <w:tc>
          <w:tcPr>
            <w:tcW w:w="501" w:type="dxa"/>
            <w:vMerge w:val="continue"/>
            <w:noWrap/>
          </w:tcPr>
          <w:p>
            <w:pPr>
              <w:adjustRightInd w:val="0"/>
              <w:snapToGrid w:val="0"/>
              <w:ind w:left="-42" w:leftChars="-20" w:right="-42" w:rightChars="-20"/>
              <w:jc w:val="center"/>
              <w:rPr>
                <w:rFonts w:cs="宋体" w:asciiTheme="minorEastAsia" w:hAnsiTheme="minorEastAsia"/>
                <w:kern w:val="0"/>
                <w:szCs w:val="21"/>
              </w:rPr>
            </w:pPr>
          </w:p>
        </w:tc>
        <w:tc>
          <w:tcPr>
            <w:tcW w:w="720"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职业卫生管理机构或者组织不合格单位数</w:t>
            </w:r>
          </w:p>
        </w:tc>
        <w:tc>
          <w:tcPr>
            <w:tcW w:w="778"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职业卫生管理制度和操作规程不合格单位数</w:t>
            </w:r>
          </w:p>
        </w:tc>
        <w:tc>
          <w:tcPr>
            <w:tcW w:w="778"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职业卫生培训不合格单位数</w:t>
            </w: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建设项目职业病防护设施“三同时”不合格单位数</w:t>
            </w: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工作场所职业病危害项目申报不合格单位数</w:t>
            </w: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工作场所职业病危害因素监测、检测、评价不合格单位数</w:t>
            </w:r>
          </w:p>
        </w:tc>
        <w:tc>
          <w:tcPr>
            <w:tcW w:w="782"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职业病防护设施、应急救援设施、防护用品不合格单位数</w:t>
            </w: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职业病危害警示和告知不合格单位数</w:t>
            </w:r>
          </w:p>
        </w:tc>
        <w:tc>
          <w:tcPr>
            <w:tcW w:w="953"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劳动者职业健康监护、放射工作人员个人剂量监测不合格单位数</w:t>
            </w:r>
          </w:p>
        </w:tc>
        <w:tc>
          <w:tcPr>
            <w:tcW w:w="1060"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职业病病人、疑似职业病病人处置不合格单位数</w:t>
            </w:r>
          </w:p>
        </w:tc>
        <w:tc>
          <w:tcPr>
            <w:tcW w:w="1106"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未为劳动者进行职业病诊断提供健康损害与职业史、职业病危害接触关系等相关资料单位数</w:t>
            </w:r>
          </w:p>
        </w:tc>
        <w:tc>
          <w:tcPr>
            <w:tcW w:w="556" w:type="dxa"/>
            <w:vMerge w:val="continue"/>
            <w:noWrap/>
            <w:vAlign w:val="center"/>
          </w:tcPr>
          <w:p>
            <w:pPr>
              <w:adjustRightInd w:val="0"/>
              <w:snapToGrid w:val="0"/>
              <w:ind w:left="-42" w:leftChars="-20" w:right="-42" w:rightChars="-20"/>
              <w:jc w:val="center"/>
              <w:rPr>
                <w:rFonts w:cs="宋体" w:asciiTheme="minorEastAsia" w:hAnsiTheme="minorEastAsia"/>
                <w:kern w:val="0"/>
                <w:szCs w:val="21"/>
              </w:rPr>
            </w:pPr>
          </w:p>
        </w:tc>
        <w:tc>
          <w:tcPr>
            <w:tcW w:w="444" w:type="dxa"/>
            <w:vMerge w:val="continue"/>
            <w:noWrap/>
            <w:vAlign w:val="center"/>
          </w:tcPr>
          <w:p>
            <w:pPr>
              <w:adjustRightInd w:val="0"/>
              <w:snapToGrid w:val="0"/>
              <w:ind w:left="-42" w:leftChars="-20" w:right="-42" w:rightChars="-20"/>
              <w:jc w:val="center"/>
              <w:rPr>
                <w:rFonts w:cs="宋体" w:asciiTheme="minorEastAsia" w:hAnsiTheme="minorEastAsia"/>
                <w:kern w:val="0"/>
                <w:szCs w:val="21"/>
              </w:rPr>
            </w:pPr>
          </w:p>
        </w:tc>
        <w:tc>
          <w:tcPr>
            <w:tcW w:w="665"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警告单位数</w:t>
            </w:r>
          </w:p>
        </w:tc>
        <w:tc>
          <w:tcPr>
            <w:tcW w:w="665"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罚款（万元）</w:t>
            </w:r>
          </w:p>
        </w:tc>
        <w:tc>
          <w:tcPr>
            <w:tcW w:w="665"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责令停止作业单位数</w:t>
            </w:r>
          </w:p>
        </w:tc>
        <w:tc>
          <w:tcPr>
            <w:tcW w:w="659"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830" w:type="dxa"/>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用人</w:t>
            </w:r>
          </w:p>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单位</w:t>
            </w:r>
          </w:p>
        </w:tc>
        <w:tc>
          <w:tcPr>
            <w:tcW w:w="639"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691"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501"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720"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778"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778"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782"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776"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953"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1060"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1106"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556"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444"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665"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665"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665" w:type="dxa"/>
            <w:noWrap/>
            <w:vAlign w:val="center"/>
          </w:tcPr>
          <w:p>
            <w:pPr>
              <w:adjustRightInd w:val="0"/>
              <w:snapToGrid w:val="0"/>
              <w:ind w:left="-42" w:leftChars="-20" w:right="-42" w:rightChars="-20"/>
              <w:jc w:val="center"/>
              <w:rPr>
                <w:rFonts w:cs="宋体" w:asciiTheme="minorEastAsia" w:hAnsiTheme="minorEastAsia"/>
                <w:kern w:val="0"/>
                <w:szCs w:val="21"/>
              </w:rPr>
            </w:pPr>
          </w:p>
        </w:tc>
        <w:tc>
          <w:tcPr>
            <w:tcW w:w="659" w:type="dxa"/>
            <w:noWrap/>
            <w:vAlign w:val="center"/>
          </w:tcPr>
          <w:p>
            <w:pPr>
              <w:adjustRightInd w:val="0"/>
              <w:snapToGrid w:val="0"/>
              <w:ind w:left="-42" w:leftChars="-20" w:right="-42" w:rightChars="-20"/>
              <w:jc w:val="center"/>
              <w:rPr>
                <w:rFonts w:cs="宋体" w:asciiTheme="minorEastAsia" w:hAnsiTheme="minorEastAsia"/>
                <w:kern w:val="0"/>
                <w:szCs w:val="21"/>
              </w:rPr>
            </w:pPr>
          </w:p>
        </w:tc>
      </w:tr>
    </w:tbl>
    <w:p>
      <w:pPr>
        <w:jc w:val="left"/>
        <w:outlineLvl w:val="0"/>
        <w:rPr>
          <w:rFonts w:ascii="黑体" w:hAnsi="黑体" w:eastAsia="黑体" w:cs="黑体"/>
          <w:kern w:val="0"/>
          <w:sz w:val="32"/>
          <w:szCs w:val="32"/>
        </w:rPr>
      </w:pPr>
    </w:p>
    <w:p>
      <w:pPr>
        <w:jc w:val="left"/>
        <w:outlineLvl w:val="0"/>
        <w:rPr>
          <w:rFonts w:ascii="黑体" w:hAnsi="黑体" w:eastAsia="黑体" w:cs="黑体"/>
          <w:kern w:val="0"/>
          <w:sz w:val="32"/>
          <w:szCs w:val="32"/>
        </w:rPr>
      </w:pPr>
    </w:p>
    <w:p>
      <w:pPr>
        <w:jc w:val="left"/>
        <w:outlineLvl w:val="0"/>
        <w:rPr>
          <w:rFonts w:ascii="黑体" w:hAnsi="黑体" w:eastAsia="黑体" w:cs="黑体"/>
          <w:w w:val="98"/>
          <w:kern w:val="0"/>
          <w:sz w:val="32"/>
          <w:szCs w:val="32"/>
        </w:rPr>
      </w:pPr>
      <w:r>
        <w:rPr>
          <w:rFonts w:hint="eastAsia" w:ascii="黑体" w:hAnsi="黑体" w:eastAsia="黑体" w:cs="黑体"/>
          <w:kern w:val="0"/>
          <w:sz w:val="32"/>
          <w:szCs w:val="32"/>
        </w:rPr>
        <w:t>附表</w:t>
      </w:r>
      <w:r>
        <w:rPr>
          <w:rFonts w:ascii="黑体" w:hAnsi="黑体" w:eastAsia="黑体" w:cs="黑体"/>
          <w:w w:val="98"/>
          <w:kern w:val="0"/>
          <w:sz w:val="32"/>
          <w:szCs w:val="32"/>
        </w:rPr>
        <w:t>3</w:t>
      </w:r>
    </w:p>
    <w:p>
      <w:pPr>
        <w:jc w:val="center"/>
        <w:rPr>
          <w:rFonts w:ascii="宋体" w:hAnsi="宋体" w:eastAsia="宋体" w:cs="Times New Roman"/>
          <w:sz w:val="44"/>
          <w:szCs w:val="24"/>
        </w:rPr>
      </w:pPr>
      <w:r>
        <w:rPr>
          <w:rFonts w:hint="eastAsia" w:ascii="方正小标宋简体" w:hAnsi="方正小标宋简体" w:eastAsia="方正小标宋简体" w:cs="方正小标宋简体"/>
          <w:sz w:val="44"/>
          <w:szCs w:val="24"/>
        </w:rPr>
        <w:t>2023年职业卫生技术服务机构国家随机监督抽查计划表</w:t>
      </w:r>
    </w:p>
    <w:tbl>
      <w:tblPr>
        <w:tblStyle w:val="7"/>
        <w:tblW w:w="141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8"/>
        <w:gridCol w:w="1904"/>
        <w:gridCol w:w="2010"/>
        <w:gridCol w:w="8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blHeader/>
          <w:jc w:val="center"/>
        </w:trPr>
        <w:tc>
          <w:tcPr>
            <w:tcW w:w="14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szCs w:val="21"/>
              </w:rPr>
            </w:pPr>
            <w:r>
              <w:rPr>
                <w:rFonts w:hint="default" w:ascii="Nimbus Roman No9 L" w:hAnsi="Nimbus Roman No9 L" w:cs="Nimbus Roman No9 L"/>
                <w:szCs w:val="21"/>
              </w:rPr>
              <w:t>监督检查对象</w:t>
            </w:r>
          </w:p>
        </w:tc>
        <w:tc>
          <w:tcPr>
            <w:tcW w:w="190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szCs w:val="21"/>
              </w:rPr>
            </w:pPr>
            <w:r>
              <w:rPr>
                <w:rFonts w:hint="default" w:ascii="Nimbus Roman No9 L" w:hAnsi="Nimbus Roman No9 L" w:cs="Nimbus Roman No9 L"/>
                <w:szCs w:val="21"/>
              </w:rPr>
              <w:t>抽查任务</w:t>
            </w:r>
          </w:p>
        </w:tc>
        <w:tc>
          <w:tcPr>
            <w:tcW w:w="10781" w:type="dxa"/>
            <w:gridSpan w:val="2"/>
            <w:tcBorders>
              <w:top w:val="single" w:color="000000" w:sz="4" w:space="0"/>
              <w:left w:val="single" w:color="000000" w:sz="4" w:space="0"/>
              <w:bottom w:val="single" w:color="000000" w:sz="4" w:space="0"/>
            </w:tcBorders>
            <w:noWrap/>
            <w:vAlign w:val="center"/>
          </w:tcPr>
          <w:p>
            <w:pPr>
              <w:jc w:val="center"/>
              <w:rPr>
                <w:rFonts w:hint="default" w:ascii="Nimbus Roman No9 L" w:hAnsi="Nimbus Roman No9 L" w:cs="Nimbus Roman No9 L"/>
                <w:szCs w:val="21"/>
              </w:rPr>
            </w:pPr>
            <w:r>
              <w:rPr>
                <w:rFonts w:hint="default" w:ascii="Nimbus Roman No9 L" w:hAnsi="Nimbus Roman No9 L" w:cs="Nimbus Roman No9 L"/>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atLeast"/>
          <w:tblHeader/>
          <w:jc w:val="center"/>
        </w:trPr>
        <w:tc>
          <w:tcPr>
            <w:tcW w:w="1418" w:type="dxa"/>
            <w:vMerge w:val="restart"/>
            <w:tcBorders>
              <w:top w:val="single" w:color="000000" w:sz="4" w:space="0"/>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r>
              <w:rPr>
                <w:rFonts w:hint="default" w:ascii="Nimbus Roman No9 L" w:hAnsi="Nimbus Roman No9 L" w:cs="Nimbus Roman No9 L"/>
                <w:szCs w:val="21"/>
              </w:rPr>
              <w:t>职业卫生技术服务机构</w:t>
            </w:r>
          </w:p>
          <w:p>
            <w:pPr>
              <w:tabs>
                <w:tab w:val="left" w:pos="6660"/>
              </w:tabs>
              <w:adjustRightInd w:val="0"/>
              <w:snapToGrid w:val="0"/>
              <w:jc w:val="center"/>
              <w:rPr>
                <w:rFonts w:hint="default" w:ascii="Nimbus Roman No9 L" w:hAnsi="Nimbus Roman No9 L" w:cs="Nimbus Roman No9 L"/>
                <w:szCs w:val="21"/>
              </w:rPr>
            </w:pPr>
          </w:p>
        </w:tc>
        <w:tc>
          <w:tcPr>
            <w:tcW w:w="1904" w:type="dxa"/>
            <w:vMerge w:val="restart"/>
            <w:tcBorders>
              <w:top w:val="single" w:color="000000" w:sz="4" w:space="0"/>
              <w:left w:val="single" w:color="000000" w:sz="4" w:space="0"/>
              <w:right w:val="single" w:color="000000" w:sz="4" w:space="0"/>
            </w:tcBorders>
            <w:noWrap/>
            <w:vAlign w:val="center"/>
          </w:tcPr>
          <w:p>
            <w:pPr>
              <w:tabs>
                <w:tab w:val="left" w:pos="6660"/>
              </w:tabs>
              <w:adjustRightInd w:val="0"/>
              <w:snapToGrid w:val="0"/>
              <w:jc w:val="center"/>
              <w:rPr>
                <w:rFonts w:hint="default" w:ascii="Nimbus Roman No9 L" w:hAnsi="Nimbus Roman No9 L" w:cs="Nimbus Roman No9 L"/>
                <w:szCs w:val="21"/>
              </w:rPr>
            </w:pPr>
            <w:r>
              <w:rPr>
                <w:rFonts w:hint="default" w:ascii="Nimbus Roman No9 L" w:hAnsi="Nimbus Roman No9 L" w:cs="Nimbus Roman No9 L"/>
                <w:szCs w:val="21"/>
              </w:rPr>
              <w:t>辖区内注册的职业卫生技术服务机构60%检查</w:t>
            </w:r>
          </w:p>
        </w:tc>
        <w:tc>
          <w:tcPr>
            <w:tcW w:w="2010" w:type="dxa"/>
            <w:tcBorders>
              <w:top w:val="single" w:color="000000" w:sz="4" w:space="0"/>
              <w:left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1.资质证书</w:t>
            </w:r>
          </w:p>
        </w:tc>
        <w:tc>
          <w:tcPr>
            <w:tcW w:w="8771" w:type="dxa"/>
            <w:tcBorders>
              <w:top w:val="single" w:color="000000" w:sz="4" w:space="0"/>
              <w:left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1.是否未取得职业卫生技术服务资质认可擅自从事职业卫生检测、评价技术服务；</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blHeader/>
          <w:jc w:val="center"/>
        </w:trPr>
        <w:tc>
          <w:tcPr>
            <w:tcW w:w="1418" w:type="dxa"/>
            <w:vMerge w:val="continue"/>
            <w:tcBorders>
              <w:left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p>
        </w:tc>
        <w:tc>
          <w:tcPr>
            <w:tcW w:w="1904" w:type="dxa"/>
            <w:vMerge w:val="continue"/>
            <w:tcBorders>
              <w:left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p>
        </w:tc>
        <w:tc>
          <w:tcPr>
            <w:tcW w:w="2010" w:type="dxa"/>
            <w:tcBorders>
              <w:top w:val="single" w:color="000000" w:sz="4" w:space="0"/>
              <w:left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2.业务范围</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及出具证明</w:t>
            </w:r>
          </w:p>
        </w:tc>
        <w:tc>
          <w:tcPr>
            <w:tcW w:w="8771" w:type="dxa"/>
            <w:tcBorders>
              <w:top w:val="single" w:color="000000" w:sz="4" w:space="0"/>
              <w:left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1.是否超出资质认可范围从事职业卫生技术服务；</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7" w:hRule="atLeast"/>
          <w:tblHeader/>
          <w:jc w:val="center"/>
        </w:trPr>
        <w:tc>
          <w:tcPr>
            <w:tcW w:w="1418" w:type="dxa"/>
            <w:vMerge w:val="continue"/>
            <w:tcBorders>
              <w:left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p>
        </w:tc>
        <w:tc>
          <w:tcPr>
            <w:tcW w:w="1904" w:type="dxa"/>
            <w:vMerge w:val="continue"/>
            <w:tcBorders>
              <w:left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p>
        </w:tc>
        <w:tc>
          <w:tcPr>
            <w:tcW w:w="2010" w:type="dxa"/>
            <w:tcBorders>
              <w:top w:val="single" w:color="000000" w:sz="4" w:space="0"/>
              <w:left w:val="single" w:color="000000" w:sz="4" w:space="0"/>
              <w:bottom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3.技术服务相关工作要求</w:t>
            </w:r>
          </w:p>
        </w:tc>
        <w:tc>
          <w:tcPr>
            <w:tcW w:w="8771" w:type="dxa"/>
            <w:tcBorders>
              <w:top w:val="single" w:color="000000" w:sz="4" w:space="0"/>
              <w:left w:val="single" w:color="000000" w:sz="4" w:space="0"/>
              <w:bottom w:val="single" w:color="000000" w:sz="4" w:space="0"/>
              <w:right w:val="single" w:color="000000" w:sz="4" w:space="0"/>
            </w:tcBorders>
            <w:noWrap/>
            <w:vAlign w:val="center"/>
          </w:tcPr>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1.是否按照法律法规和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3.是否以书面形式与用人单位明确技术服务内容、范围以及双方的责任；</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4.是否转包职业卫生技术服务项目；</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5.是否擅自更改、简化职业卫生技术服务程序和相关内容；</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6.是否按规定在网上公开职业卫生技术报告相关信息；</w:t>
            </w:r>
          </w:p>
          <w:p>
            <w:pPr>
              <w:tabs>
                <w:tab w:val="left" w:pos="6660"/>
              </w:tabs>
              <w:adjustRightInd w:val="0"/>
              <w:snapToGrid w:val="0"/>
              <w:jc w:val="left"/>
              <w:rPr>
                <w:rFonts w:hint="default" w:ascii="Nimbus Roman No9 L" w:hAnsi="Nimbus Roman No9 L" w:cs="Nimbus Roman No9 L"/>
                <w:szCs w:val="21"/>
              </w:rPr>
            </w:pPr>
            <w:r>
              <w:rPr>
                <w:rFonts w:hint="default" w:ascii="Nimbus Roman No9 L" w:hAnsi="Nimbus Roman No9 L" w:cs="Nimbus Roman No9 L"/>
                <w:szCs w:val="21"/>
              </w:rPr>
              <w:t>7.是否按规定向卫生健康主管部门报送职业卫生技术服务相关信息。</w:t>
            </w:r>
          </w:p>
        </w:tc>
      </w:tr>
    </w:tbl>
    <w:p>
      <w:pPr>
        <w:jc w:val="left"/>
        <w:outlineLvl w:val="0"/>
        <w:rPr>
          <w:rFonts w:ascii="黑体" w:hAnsi="黑体" w:eastAsia="黑体" w:cs="黑体"/>
          <w:kern w:val="0"/>
          <w:sz w:val="32"/>
          <w:szCs w:val="32"/>
        </w:rPr>
      </w:pPr>
    </w:p>
    <w:p>
      <w:pPr>
        <w:jc w:val="left"/>
        <w:outlineLvl w:val="0"/>
        <w:rPr>
          <w:rFonts w:ascii="黑体" w:hAnsi="黑体" w:eastAsia="黑体" w:cs="黑体"/>
          <w:kern w:val="0"/>
          <w:sz w:val="32"/>
          <w:szCs w:val="32"/>
        </w:rPr>
      </w:pPr>
    </w:p>
    <w:p>
      <w:pPr>
        <w:jc w:val="left"/>
        <w:outlineLvl w:val="0"/>
        <w:rPr>
          <w:rFonts w:ascii="黑体" w:hAnsi="黑体" w:eastAsia="黑体" w:cs="黑体"/>
          <w:kern w:val="0"/>
          <w:sz w:val="32"/>
          <w:szCs w:val="32"/>
        </w:rPr>
      </w:pPr>
    </w:p>
    <w:p>
      <w:pPr>
        <w:jc w:val="left"/>
        <w:outlineLvl w:val="0"/>
        <w:rPr>
          <w:rFonts w:ascii="黑体" w:hAnsi="黑体" w:eastAsia="黑体" w:cs="黑体"/>
          <w:kern w:val="0"/>
          <w:sz w:val="32"/>
          <w:szCs w:val="32"/>
        </w:rPr>
      </w:pPr>
    </w:p>
    <w:p>
      <w:pPr>
        <w:jc w:val="left"/>
        <w:outlineLvl w:val="0"/>
        <w:rPr>
          <w:rFonts w:ascii="黑体" w:hAnsi="黑体" w:eastAsia="黑体" w:cs="黑体"/>
          <w:b w:val="0"/>
          <w:bCs/>
          <w:w w:val="98"/>
          <w:kern w:val="0"/>
          <w:sz w:val="32"/>
          <w:szCs w:val="32"/>
        </w:rPr>
      </w:pPr>
      <w:r>
        <w:rPr>
          <w:rFonts w:hint="eastAsia" w:ascii="黑体" w:hAnsi="黑体" w:eastAsia="黑体" w:cs="黑体"/>
          <w:b w:val="0"/>
          <w:bCs/>
          <w:kern w:val="0"/>
          <w:sz w:val="32"/>
          <w:szCs w:val="32"/>
        </w:rPr>
        <w:t>附表</w:t>
      </w:r>
      <w:r>
        <w:rPr>
          <w:rFonts w:ascii="黑体" w:hAnsi="黑体" w:eastAsia="黑体" w:cs="黑体"/>
          <w:b w:val="0"/>
          <w:bCs/>
          <w:w w:val="98"/>
          <w:kern w:val="0"/>
          <w:sz w:val="32"/>
          <w:szCs w:val="32"/>
        </w:rPr>
        <w:t>4</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2023年职业卫生技术服务机构国家随机监督抽查汇总表</w:t>
      </w:r>
    </w:p>
    <w:tbl>
      <w:tblPr>
        <w:tblStyle w:val="7"/>
        <w:tblW w:w="15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477"/>
        <w:gridCol w:w="508"/>
        <w:gridCol w:w="558"/>
        <w:gridCol w:w="1963"/>
        <w:gridCol w:w="2587"/>
        <w:gridCol w:w="2052"/>
        <w:gridCol w:w="1250"/>
        <w:gridCol w:w="1717"/>
        <w:gridCol w:w="1397"/>
        <w:gridCol w:w="567"/>
        <w:gridCol w:w="690"/>
        <w:gridCol w:w="522"/>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499" w:type="dxa"/>
            <w:vMerge w:val="restart"/>
            <w:tcBorders>
              <w:top w:val="single" w:color="auto" w:sz="4" w:space="0"/>
              <w:left w:val="single" w:color="auto" w:sz="4" w:space="0"/>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监督检查对象</w:t>
            </w:r>
          </w:p>
        </w:tc>
        <w:tc>
          <w:tcPr>
            <w:tcW w:w="477"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辖</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区</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单</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位</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数</w:t>
            </w:r>
          </w:p>
        </w:tc>
        <w:tc>
          <w:tcPr>
            <w:tcW w:w="508" w:type="dxa"/>
            <w:vMerge w:val="restart"/>
            <w:tcBorders>
              <w:top w:val="single" w:color="auto" w:sz="4" w:space="0"/>
              <w:left w:val="nil"/>
              <w:bottom w:val="single" w:color="auto" w:sz="4" w:space="0"/>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抽</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查</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单</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位</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数</w:t>
            </w:r>
          </w:p>
        </w:tc>
        <w:tc>
          <w:tcPr>
            <w:tcW w:w="558" w:type="dxa"/>
            <w:vMerge w:val="restart"/>
            <w:tcBorders>
              <w:top w:val="single" w:color="auto" w:sz="4" w:space="0"/>
              <w:left w:val="nil"/>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不合格单位数</w:t>
            </w:r>
          </w:p>
        </w:tc>
        <w:tc>
          <w:tcPr>
            <w:tcW w:w="10966" w:type="dxa"/>
            <w:gridSpan w:val="6"/>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不合格情况</w:t>
            </w:r>
          </w:p>
        </w:tc>
        <w:tc>
          <w:tcPr>
            <w:tcW w:w="2835" w:type="dxa"/>
            <w:gridSpan w:val="4"/>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499" w:type="dxa"/>
            <w:vMerge w:val="continue"/>
            <w:tcBorders>
              <w:left w:val="single" w:color="auto" w:sz="4" w:space="0"/>
              <w:right w:val="single" w:color="auto" w:sz="4" w:space="0"/>
            </w:tcBorders>
            <w:noWrap/>
            <w:vAlign w:val="center"/>
          </w:tcPr>
          <w:p>
            <w:pPr>
              <w:jc w:val="center"/>
              <w:rPr>
                <w:rFonts w:cs="宋体" w:asciiTheme="minorEastAsia" w:hAnsiTheme="minorEastAsia"/>
                <w:szCs w:val="21"/>
              </w:rPr>
            </w:pPr>
          </w:p>
        </w:tc>
        <w:tc>
          <w:tcPr>
            <w:tcW w:w="47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szCs w:val="21"/>
              </w:rPr>
            </w:pPr>
          </w:p>
        </w:tc>
        <w:tc>
          <w:tcPr>
            <w:tcW w:w="508" w:type="dxa"/>
            <w:vMerge w:val="continue"/>
            <w:tcBorders>
              <w:top w:val="single" w:color="auto" w:sz="4" w:space="0"/>
              <w:left w:val="nil"/>
              <w:bottom w:val="single" w:color="auto" w:sz="4" w:space="0"/>
              <w:right w:val="single" w:color="auto" w:sz="4" w:space="0"/>
            </w:tcBorders>
            <w:noWrap/>
            <w:vAlign w:val="center"/>
          </w:tcPr>
          <w:p>
            <w:pPr>
              <w:jc w:val="center"/>
              <w:rPr>
                <w:rFonts w:cs="宋体" w:asciiTheme="minorEastAsia" w:hAnsiTheme="minorEastAsia"/>
                <w:szCs w:val="21"/>
              </w:rPr>
            </w:pPr>
          </w:p>
        </w:tc>
        <w:tc>
          <w:tcPr>
            <w:tcW w:w="558" w:type="dxa"/>
            <w:vMerge w:val="continue"/>
            <w:tcBorders>
              <w:left w:val="nil"/>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4550" w:type="dxa"/>
            <w:gridSpan w:val="2"/>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资质证书</w:t>
            </w:r>
          </w:p>
        </w:tc>
        <w:tc>
          <w:tcPr>
            <w:tcW w:w="6416" w:type="dxa"/>
            <w:gridSpan w:val="4"/>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技术服务规范性</w:t>
            </w:r>
          </w:p>
        </w:tc>
        <w:tc>
          <w:tcPr>
            <w:tcW w:w="567" w:type="dxa"/>
            <w:tcBorders>
              <w:top w:val="single" w:color="auto" w:sz="4" w:space="0"/>
              <w:left w:val="nil"/>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案件查处数</w:t>
            </w:r>
          </w:p>
        </w:tc>
        <w:tc>
          <w:tcPr>
            <w:tcW w:w="690" w:type="dxa"/>
            <w:tcBorders>
              <w:top w:val="single" w:color="auto" w:sz="4" w:space="0"/>
              <w:left w:val="nil"/>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警告</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单位数</w:t>
            </w:r>
          </w:p>
        </w:tc>
        <w:tc>
          <w:tcPr>
            <w:tcW w:w="522" w:type="dxa"/>
            <w:tcBorders>
              <w:top w:val="single" w:color="auto" w:sz="4" w:space="0"/>
              <w:left w:val="nil"/>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罚款</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（万元）</w:t>
            </w:r>
          </w:p>
        </w:tc>
        <w:tc>
          <w:tcPr>
            <w:tcW w:w="1056" w:type="dxa"/>
            <w:tcBorders>
              <w:top w:val="single" w:color="auto" w:sz="4" w:space="0"/>
              <w:left w:val="nil"/>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没收</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违法</w:t>
            </w:r>
          </w:p>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所得</w:t>
            </w:r>
          </w:p>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499" w:type="dxa"/>
            <w:vMerge w:val="continue"/>
            <w:tcBorders>
              <w:left w:val="single" w:color="auto" w:sz="4" w:space="0"/>
              <w:bottom w:val="single" w:color="auto" w:sz="4" w:space="0"/>
              <w:right w:val="single" w:color="auto" w:sz="4" w:space="0"/>
            </w:tcBorders>
            <w:noWrap/>
            <w:vAlign w:val="center"/>
          </w:tcPr>
          <w:p>
            <w:pPr>
              <w:jc w:val="center"/>
              <w:rPr>
                <w:rFonts w:cs="宋体" w:asciiTheme="minorEastAsia" w:hAnsiTheme="minorEastAsia"/>
                <w:szCs w:val="21"/>
              </w:rPr>
            </w:pPr>
          </w:p>
        </w:tc>
        <w:tc>
          <w:tcPr>
            <w:tcW w:w="47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szCs w:val="21"/>
              </w:rPr>
            </w:pPr>
          </w:p>
        </w:tc>
        <w:tc>
          <w:tcPr>
            <w:tcW w:w="508" w:type="dxa"/>
            <w:vMerge w:val="continue"/>
            <w:tcBorders>
              <w:top w:val="single" w:color="auto" w:sz="4" w:space="0"/>
              <w:left w:val="nil"/>
              <w:bottom w:val="single" w:color="auto" w:sz="4" w:space="0"/>
              <w:right w:val="single" w:color="auto" w:sz="4" w:space="0"/>
            </w:tcBorders>
            <w:noWrap/>
            <w:vAlign w:val="center"/>
          </w:tcPr>
          <w:p>
            <w:pPr>
              <w:jc w:val="center"/>
              <w:rPr>
                <w:rFonts w:cs="宋体" w:asciiTheme="minorEastAsia" w:hAnsiTheme="minorEastAsia"/>
                <w:szCs w:val="21"/>
              </w:rPr>
            </w:pPr>
          </w:p>
        </w:tc>
        <w:tc>
          <w:tcPr>
            <w:tcW w:w="558" w:type="dxa"/>
            <w:vMerge w:val="continue"/>
            <w:tcBorders>
              <w:left w:val="nil"/>
              <w:bottom w:val="single" w:color="auto" w:sz="4" w:space="0"/>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p>
        </w:tc>
        <w:tc>
          <w:tcPr>
            <w:tcW w:w="1963" w:type="dxa"/>
            <w:tcBorders>
              <w:top w:val="single" w:color="auto" w:sz="4" w:space="0"/>
              <w:left w:val="nil"/>
              <w:bottom w:val="single" w:color="auto" w:sz="4" w:space="0"/>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无资质擅自从事检测、评价服务单位数</w:t>
            </w:r>
          </w:p>
        </w:tc>
        <w:tc>
          <w:tcPr>
            <w:tcW w:w="2587" w:type="dxa"/>
            <w:tcBorders>
              <w:top w:val="single" w:color="auto" w:sz="4" w:space="0"/>
              <w:left w:val="nil"/>
              <w:bottom w:val="single" w:color="auto" w:sz="4" w:space="0"/>
              <w:right w:val="single" w:color="auto" w:sz="4" w:space="0"/>
            </w:tcBorders>
            <w:noWrap/>
            <w:vAlign w:val="center"/>
          </w:tcPr>
          <w:p>
            <w:pPr>
              <w:rPr>
                <w:rFonts w:cs="宋体" w:asciiTheme="minorEastAsia" w:hAnsiTheme="minorEastAsia"/>
                <w:szCs w:val="21"/>
              </w:rPr>
            </w:pPr>
            <w:r>
              <w:rPr>
                <w:rFonts w:hint="eastAsia" w:cs="宋体" w:asciiTheme="minorEastAsia" w:hAnsiTheme="minorEastAsia"/>
                <w:kern w:val="0"/>
                <w:szCs w:val="21"/>
              </w:rPr>
              <w:t>涂改、倒卖、出租、出借或其他形式非法转让资质证书单位数</w:t>
            </w:r>
          </w:p>
        </w:tc>
        <w:tc>
          <w:tcPr>
            <w:tcW w:w="2052" w:type="dxa"/>
            <w:tcBorders>
              <w:top w:val="single" w:color="auto" w:sz="4" w:space="0"/>
              <w:left w:val="nil"/>
              <w:bottom w:val="single" w:color="auto" w:sz="4" w:space="0"/>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超出资质认可范围从事职业卫生技术服务单位数</w:t>
            </w:r>
          </w:p>
        </w:tc>
        <w:tc>
          <w:tcPr>
            <w:tcW w:w="1250"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出具虚假证明文件单位数</w:t>
            </w:r>
          </w:p>
        </w:tc>
        <w:tc>
          <w:tcPr>
            <w:tcW w:w="1717"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不符合技术服务相关工作要求单位数</w:t>
            </w:r>
          </w:p>
        </w:tc>
        <w:tc>
          <w:tcPr>
            <w:tcW w:w="1397"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r>
              <w:rPr>
                <w:rFonts w:hint="eastAsia" w:cs="宋体" w:asciiTheme="minorEastAsia" w:hAnsiTheme="minorEastAsia"/>
                <w:kern w:val="0"/>
                <w:szCs w:val="21"/>
              </w:rPr>
              <w:t>不符合专业技术人员管理要求单位数</w:t>
            </w:r>
          </w:p>
        </w:tc>
        <w:tc>
          <w:tcPr>
            <w:tcW w:w="567" w:type="dxa"/>
            <w:tcBorders>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690" w:type="dxa"/>
            <w:tcBorders>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522" w:type="dxa"/>
            <w:tcBorders>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1056" w:type="dxa"/>
            <w:tcBorders>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trPr>
        <w:tc>
          <w:tcPr>
            <w:tcW w:w="4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left="-105" w:leftChars="-50" w:right="-105" w:rightChars="-50"/>
              <w:jc w:val="center"/>
              <w:rPr>
                <w:rFonts w:cs="宋体" w:asciiTheme="minorEastAsia" w:hAnsiTheme="minorEastAsia"/>
                <w:kern w:val="0"/>
                <w:szCs w:val="21"/>
              </w:rPr>
            </w:pPr>
            <w:r>
              <w:rPr>
                <w:rFonts w:hint="eastAsia" w:cs="宋体" w:asciiTheme="minorEastAsia" w:hAnsiTheme="minorEastAsia"/>
                <w:kern w:val="0"/>
                <w:szCs w:val="21"/>
              </w:rPr>
              <w:t>职业卫生技术服务机构</w:t>
            </w:r>
          </w:p>
        </w:tc>
        <w:tc>
          <w:tcPr>
            <w:tcW w:w="4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szCs w:val="21"/>
              </w:rPr>
            </w:pPr>
          </w:p>
        </w:tc>
        <w:tc>
          <w:tcPr>
            <w:tcW w:w="508"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558"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1963"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2587"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2052"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1250"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1717"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1397"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567"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690"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522"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c>
          <w:tcPr>
            <w:tcW w:w="1056" w:type="dxa"/>
            <w:tcBorders>
              <w:top w:val="single" w:color="auto" w:sz="4" w:space="0"/>
              <w:left w:val="nil"/>
              <w:bottom w:val="single" w:color="auto" w:sz="4" w:space="0"/>
              <w:right w:val="single" w:color="auto" w:sz="4" w:space="0"/>
            </w:tcBorders>
            <w:noWrap/>
            <w:vAlign w:val="center"/>
          </w:tcPr>
          <w:p>
            <w:pPr>
              <w:adjustRightInd w:val="0"/>
              <w:snapToGrid w:val="0"/>
              <w:ind w:left="-42" w:leftChars="-20" w:right="-42" w:rightChars="-20"/>
              <w:jc w:val="center"/>
              <w:rPr>
                <w:rFonts w:cs="宋体" w:asciiTheme="minorEastAsia" w:hAnsiTheme="minorEastAsia"/>
                <w:kern w:val="0"/>
                <w:szCs w:val="21"/>
              </w:rPr>
            </w:pPr>
          </w:p>
        </w:tc>
      </w:tr>
    </w:tbl>
    <w:p>
      <w:pPr>
        <w:spacing w:line="360" w:lineRule="auto"/>
        <w:jc w:val="center"/>
        <w:rPr>
          <w:rFonts w:ascii="宋体" w:hAnsi="宋体" w:eastAsia="宋体" w:cs="Times New Roman"/>
          <w:spacing w:val="-20"/>
          <w:sz w:val="44"/>
        </w:rPr>
      </w:pPr>
    </w:p>
    <w:p>
      <w:pPr>
        <w:widowControl/>
        <w:spacing w:line="360" w:lineRule="auto"/>
        <w:jc w:val="left"/>
        <w:rPr>
          <w:rFonts w:hint="eastAsia" w:ascii="黑体" w:hAnsi="黑体" w:eastAsia="黑体"/>
          <w:b/>
          <w:sz w:val="32"/>
          <w:szCs w:val="32"/>
        </w:rPr>
      </w:pPr>
    </w:p>
    <w:p>
      <w:pPr>
        <w:widowControl/>
        <w:spacing w:line="360" w:lineRule="auto"/>
        <w:jc w:val="left"/>
        <w:rPr>
          <w:rFonts w:ascii="黑体" w:hAnsi="黑体" w:eastAsia="黑体"/>
          <w:b w:val="0"/>
          <w:bCs/>
          <w:sz w:val="32"/>
          <w:szCs w:val="32"/>
        </w:rPr>
      </w:pPr>
      <w:r>
        <w:rPr>
          <w:rFonts w:hint="eastAsia" w:ascii="黑体" w:hAnsi="黑体" w:eastAsia="黑体"/>
          <w:b w:val="0"/>
          <w:bCs/>
          <w:sz w:val="32"/>
          <w:szCs w:val="32"/>
        </w:rPr>
        <w:t>附表5</w:t>
      </w:r>
    </w:p>
    <w:p>
      <w:pPr>
        <w:spacing w:line="360" w:lineRule="auto"/>
        <w:jc w:val="center"/>
        <w:rPr>
          <w:rFonts w:ascii="宋体" w:hAnsi="宋体" w:eastAsia="宋体"/>
          <w:b/>
          <w:spacing w:val="-20"/>
          <w:sz w:val="32"/>
          <w:szCs w:val="32"/>
        </w:rPr>
      </w:pPr>
    </w:p>
    <w:p>
      <w:pPr>
        <w:spacing w:line="360" w:lineRule="auto"/>
        <w:jc w:val="center"/>
        <w:rPr>
          <w:rFonts w:ascii="宋体" w:hAnsi="宋体"/>
          <w:b/>
          <w:spacing w:val="-20"/>
          <w:sz w:val="32"/>
          <w:szCs w:val="32"/>
        </w:rPr>
      </w:pPr>
      <w:r>
        <w:rPr>
          <w:rFonts w:hint="eastAsia" w:ascii="方正小标宋简体" w:hAnsi="方正小标宋简体" w:eastAsia="方正小标宋简体" w:cs="方正小标宋简体"/>
          <w:b w:val="0"/>
          <w:bCs/>
          <w:sz w:val="44"/>
          <w:szCs w:val="44"/>
        </w:rPr>
        <w:t>2023年</w:t>
      </w:r>
      <w:r>
        <w:rPr>
          <w:rFonts w:hint="eastAsia" w:ascii="方正小标宋简体" w:hAnsi="方正小标宋简体" w:eastAsia="方正小标宋简体" w:cs="方正小标宋简体"/>
          <w:b w:val="0"/>
          <w:bCs/>
          <w:spacing w:val="-20"/>
          <w:sz w:val="44"/>
          <w:szCs w:val="44"/>
        </w:rPr>
        <w:t>职业健康检查、职业病诊断机构</w:t>
      </w:r>
      <w:r>
        <w:rPr>
          <w:rFonts w:hint="eastAsia" w:ascii="方正小标宋简体" w:hAnsi="方正小标宋简体" w:eastAsia="方正小标宋简体" w:cs="方正小标宋简体"/>
          <w:b w:val="0"/>
          <w:bCs/>
          <w:sz w:val="44"/>
          <w:szCs w:val="44"/>
        </w:rPr>
        <w:t>国家随机监督抽查计划</w:t>
      </w:r>
      <w:r>
        <w:rPr>
          <w:rFonts w:hint="eastAsia" w:ascii="方正小标宋简体" w:hAnsi="方正小标宋简体" w:eastAsia="方正小标宋简体" w:cs="方正小标宋简体"/>
          <w:b w:val="0"/>
          <w:bCs/>
          <w:spacing w:val="-20"/>
          <w:sz w:val="44"/>
          <w:szCs w:val="44"/>
        </w:rPr>
        <w:t>表</w:t>
      </w:r>
    </w:p>
    <w:tbl>
      <w:tblPr>
        <w:tblStyle w:val="7"/>
        <w:tblW w:w="14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4"/>
        <w:gridCol w:w="1560"/>
        <w:gridCol w:w="893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序号</w:t>
            </w:r>
          </w:p>
        </w:tc>
        <w:tc>
          <w:tcPr>
            <w:tcW w:w="198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监督检查对象</w:t>
            </w:r>
          </w:p>
        </w:tc>
        <w:tc>
          <w:tcPr>
            <w:tcW w:w="156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抽检比例</w:t>
            </w:r>
          </w:p>
        </w:tc>
        <w:tc>
          <w:tcPr>
            <w:tcW w:w="893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检查内容</w:t>
            </w:r>
          </w:p>
        </w:tc>
        <w:tc>
          <w:tcPr>
            <w:tcW w:w="90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1</w:t>
            </w:r>
          </w:p>
        </w:tc>
        <w:tc>
          <w:tcPr>
            <w:tcW w:w="1984"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职业健康检查机构</w:t>
            </w:r>
          </w:p>
        </w:tc>
        <w:tc>
          <w:tcPr>
            <w:tcW w:w="1560"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30%</w:t>
            </w:r>
          </w:p>
        </w:tc>
        <w:tc>
          <w:tcPr>
            <w:tcW w:w="893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rPr>
                <w:rFonts w:hint="default" w:ascii="Nimbus Roman No9 L" w:hAnsi="Nimbus Roman No9 L" w:eastAsia="宋体" w:cs="Nimbus Roman No9 L"/>
                <w:szCs w:val="21"/>
              </w:rPr>
            </w:pPr>
            <w:r>
              <w:rPr>
                <w:rFonts w:hint="default" w:ascii="Nimbus Roman No9 L" w:hAnsi="Nimbus Roman No9 L" w:eastAsia="宋体" w:cs="Nimbus Roman No9 L"/>
                <w:szCs w:val="21"/>
              </w:rPr>
              <w:t>1.职业病诊断机构是否在批准的资质范围内开展工作；2.出具的报告是否符合相关要求；3.技术人员是否满足工作要求；4.仪器设备场所是否满足工作要求；5.质量控制、程序是否符合相关要求；6.档案管理是否符合相关要求；7.管理制度是否符合相关要求；8.劳动者保护是否符合相关要求；9.职业健康检查结果、职业禁忌、疑似职业病、职业病的告知、通知、报告是否符合相关要求。</w:t>
            </w:r>
          </w:p>
        </w:tc>
        <w:tc>
          <w:tcPr>
            <w:tcW w:w="90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default" w:ascii="Nimbus Roman No9 L" w:hAnsi="Nimbus Roman No9 L" w:eastAsia="宋体" w:cs="Nimbus Roman No9 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2</w:t>
            </w:r>
          </w:p>
        </w:tc>
        <w:tc>
          <w:tcPr>
            <w:tcW w:w="1984"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职业病诊断机构</w:t>
            </w:r>
          </w:p>
        </w:tc>
        <w:tc>
          <w:tcPr>
            <w:tcW w:w="1560"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Nimbus Roman No9 L" w:hAnsi="Nimbus Roman No9 L" w:eastAsia="宋体" w:cs="Nimbus Roman No9 L"/>
                <w:szCs w:val="21"/>
              </w:rPr>
            </w:pPr>
            <w:r>
              <w:rPr>
                <w:rFonts w:hint="default" w:ascii="Nimbus Roman No9 L" w:hAnsi="Nimbus Roman No9 L" w:eastAsia="宋体" w:cs="Nimbus Roman No9 L"/>
                <w:szCs w:val="21"/>
              </w:rPr>
              <w:t>20%</w:t>
            </w:r>
          </w:p>
        </w:tc>
        <w:tc>
          <w:tcPr>
            <w:tcW w:w="893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Nimbus Roman No9 L" w:hAnsi="Nimbus Roman No9 L" w:eastAsia="宋体" w:cs="Nimbus Roman No9 L"/>
                <w:szCs w:val="21"/>
              </w:rPr>
            </w:pPr>
          </w:p>
        </w:tc>
        <w:tc>
          <w:tcPr>
            <w:tcW w:w="90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Nimbus Roman No9 L" w:hAnsi="Nimbus Roman No9 L" w:eastAsia="宋体" w:cs="Nimbus Roman No9 L"/>
                <w:szCs w:val="21"/>
              </w:rPr>
            </w:pPr>
          </w:p>
        </w:tc>
      </w:tr>
    </w:tbl>
    <w:p>
      <w:pPr>
        <w:widowControl/>
        <w:spacing w:line="360" w:lineRule="auto"/>
        <w:jc w:val="left"/>
        <w:rPr>
          <w:rFonts w:ascii="黑体" w:hAnsi="黑体" w:eastAsia="黑体"/>
          <w:sz w:val="32"/>
        </w:rPr>
      </w:pPr>
    </w:p>
    <w:p>
      <w:pPr>
        <w:widowControl/>
        <w:spacing w:line="360" w:lineRule="auto"/>
        <w:jc w:val="left"/>
        <w:rPr>
          <w:rFonts w:ascii="黑体" w:hAnsi="黑体" w:eastAsia="黑体"/>
          <w:sz w:val="32"/>
        </w:rPr>
      </w:pPr>
    </w:p>
    <w:p>
      <w:pPr>
        <w:widowControl/>
        <w:spacing w:line="360" w:lineRule="auto"/>
        <w:jc w:val="left"/>
        <w:rPr>
          <w:rFonts w:ascii="黑体" w:hAnsi="黑体" w:eastAsia="黑体"/>
          <w:sz w:val="32"/>
        </w:rPr>
      </w:pPr>
    </w:p>
    <w:p>
      <w:pPr>
        <w:widowControl/>
        <w:spacing w:line="360" w:lineRule="auto"/>
        <w:jc w:val="left"/>
        <w:rPr>
          <w:rFonts w:ascii="黑体" w:hAnsi="黑体" w:eastAsia="黑体"/>
          <w:sz w:val="32"/>
        </w:rPr>
      </w:pPr>
    </w:p>
    <w:p>
      <w:pPr>
        <w:widowControl/>
        <w:spacing w:line="360" w:lineRule="auto"/>
        <w:jc w:val="left"/>
        <w:rPr>
          <w:rFonts w:ascii="黑体" w:hAnsi="黑体" w:eastAsia="黑体"/>
          <w:sz w:val="32"/>
        </w:rPr>
      </w:pPr>
    </w:p>
    <w:p>
      <w:pPr>
        <w:widowControl/>
        <w:spacing w:line="240" w:lineRule="atLeast"/>
        <w:jc w:val="left"/>
        <w:rPr>
          <w:rFonts w:ascii="黑体" w:hAnsi="黑体" w:eastAsia="黑体"/>
          <w:sz w:val="32"/>
        </w:rPr>
      </w:pPr>
      <w:r>
        <w:rPr>
          <w:rFonts w:hint="eastAsia" w:ascii="黑体" w:hAnsi="黑体" w:eastAsia="黑体"/>
          <w:sz w:val="32"/>
        </w:rPr>
        <w:t>附表6</w:t>
      </w:r>
    </w:p>
    <w:p>
      <w:pPr>
        <w:spacing w:line="240" w:lineRule="atLeast"/>
        <w:jc w:val="center"/>
        <w:rPr>
          <w:rFonts w:ascii="宋体" w:hAnsi="宋体" w:eastAsia="宋体"/>
          <w:sz w:val="44"/>
        </w:rPr>
      </w:pPr>
      <w:r>
        <w:rPr>
          <w:rFonts w:hint="eastAsia" w:ascii="方正小标宋简体" w:hAnsi="方正小标宋简体" w:eastAsia="方正小标宋简体" w:cs="方正小标宋简体"/>
          <w:sz w:val="44"/>
          <w:szCs w:val="24"/>
        </w:rPr>
        <w:t>2023年</w:t>
      </w:r>
      <w:r>
        <w:rPr>
          <w:rFonts w:hint="eastAsia" w:ascii="方正小标宋简体" w:hAnsi="方正小标宋简体" w:eastAsia="方正小标宋简体" w:cs="方正小标宋简体"/>
          <w:sz w:val="44"/>
        </w:rPr>
        <w:t>职业健康检查机构、职业病诊断机构</w:t>
      </w:r>
      <w:r>
        <w:rPr>
          <w:rFonts w:hint="eastAsia" w:ascii="方正小标宋简体" w:hAnsi="方正小标宋简体" w:eastAsia="方正小标宋简体" w:cs="方正小标宋简体"/>
          <w:sz w:val="44"/>
          <w:szCs w:val="24"/>
        </w:rPr>
        <w:t>国家随机监督抽查</w:t>
      </w:r>
      <w:r>
        <w:rPr>
          <w:rFonts w:hint="eastAsia" w:ascii="方正小标宋简体" w:hAnsi="方正小标宋简体" w:eastAsia="方正小标宋简体" w:cs="方正小标宋简体"/>
          <w:sz w:val="44"/>
          <w:szCs w:val="44"/>
        </w:rPr>
        <w:t>汇总表</w:t>
      </w:r>
    </w:p>
    <w:tbl>
      <w:tblPr>
        <w:tblStyle w:val="7"/>
        <w:tblpPr w:leftFromText="180" w:rightFromText="180" w:vertAnchor="text" w:horzAnchor="page" w:tblpX="990" w:tblpY="642"/>
        <w:tblOverlap w:val="never"/>
        <w:tblW w:w="15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3"/>
        <w:gridCol w:w="963"/>
        <w:gridCol w:w="855"/>
        <w:gridCol w:w="1103"/>
        <w:gridCol w:w="1010"/>
        <w:gridCol w:w="979"/>
        <w:gridCol w:w="932"/>
        <w:gridCol w:w="1026"/>
        <w:gridCol w:w="995"/>
        <w:gridCol w:w="979"/>
        <w:gridCol w:w="1166"/>
        <w:gridCol w:w="1631"/>
        <w:gridCol w:w="503"/>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34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监督检查对象</w:t>
            </w:r>
          </w:p>
        </w:tc>
        <w:tc>
          <w:tcPr>
            <w:tcW w:w="96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辖区内单位总数</w:t>
            </w:r>
          </w:p>
        </w:tc>
        <w:tc>
          <w:tcPr>
            <w:tcW w:w="85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检查单位数</w:t>
            </w:r>
          </w:p>
        </w:tc>
        <w:tc>
          <w:tcPr>
            <w:tcW w:w="9821" w:type="dxa"/>
            <w:gridSpan w:val="9"/>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不合格情况</w:t>
            </w:r>
          </w:p>
        </w:tc>
        <w:tc>
          <w:tcPr>
            <w:tcW w:w="1577"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234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6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85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10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出具的报告书、诊断证明书不符合相关要求单位数</w:t>
            </w:r>
          </w:p>
        </w:tc>
        <w:tc>
          <w:tcPr>
            <w:tcW w:w="101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人员不能满足工作要求单位数</w:t>
            </w:r>
          </w:p>
        </w:tc>
        <w:tc>
          <w:tcPr>
            <w:tcW w:w="97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仪器设备场所不能满足工作要求单位数</w:t>
            </w:r>
          </w:p>
        </w:tc>
        <w:tc>
          <w:tcPr>
            <w:tcW w:w="93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出具虚假证明文件</w:t>
            </w:r>
          </w:p>
        </w:tc>
        <w:tc>
          <w:tcPr>
            <w:tcW w:w="102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质量控制、程序不符合相关要求单位数</w:t>
            </w:r>
          </w:p>
        </w:tc>
        <w:tc>
          <w:tcPr>
            <w:tcW w:w="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档案管理不符合相关要求单位数</w:t>
            </w:r>
          </w:p>
        </w:tc>
        <w:tc>
          <w:tcPr>
            <w:tcW w:w="97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管理制度不符合相关要求单位数</w:t>
            </w:r>
          </w:p>
        </w:tc>
        <w:tc>
          <w:tcPr>
            <w:tcW w:w="116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劳动者保护不符合相关要求单位数</w:t>
            </w:r>
          </w:p>
        </w:tc>
        <w:tc>
          <w:tcPr>
            <w:tcW w:w="1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职业健康检查结果、职业禁忌、疑似职业病、职业病的告知、通知、报告不符合相关要求单位数</w:t>
            </w:r>
          </w:p>
        </w:tc>
        <w:tc>
          <w:tcPr>
            <w:tcW w:w="50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案件查处数</w:t>
            </w:r>
          </w:p>
        </w:tc>
        <w:tc>
          <w:tcPr>
            <w:tcW w:w="107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3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职业健康检查机构</w:t>
            </w:r>
          </w:p>
        </w:tc>
        <w:tc>
          <w:tcPr>
            <w:tcW w:w="96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85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10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01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7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3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02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7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16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50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07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3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职业病诊断机构</w:t>
            </w:r>
          </w:p>
        </w:tc>
        <w:tc>
          <w:tcPr>
            <w:tcW w:w="96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85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10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01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7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3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02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7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16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50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07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34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合计</w:t>
            </w:r>
          </w:p>
        </w:tc>
        <w:tc>
          <w:tcPr>
            <w:tcW w:w="96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85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10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010"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7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3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02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97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16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503"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c>
          <w:tcPr>
            <w:tcW w:w="1074"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40" w:lineRule="exact"/>
              <w:jc w:val="center"/>
              <w:rPr>
                <w:rFonts w:cs="宋体" w:asciiTheme="minorEastAsia" w:hAnsiTheme="minorEastAsia"/>
                <w:szCs w:val="21"/>
              </w:rPr>
            </w:pPr>
          </w:p>
        </w:tc>
      </w:tr>
    </w:tbl>
    <w:p>
      <w:pPr>
        <w:spacing w:line="100" w:lineRule="atLeast"/>
        <w:rPr>
          <w:rFonts w:ascii="宋体" w:hAnsi="宋体" w:eastAsia="宋体" w:cs="Times New Roman"/>
          <w:b/>
          <w:bCs/>
          <w:sz w:val="24"/>
          <w:szCs w:val="24"/>
        </w:rPr>
      </w:pPr>
    </w:p>
    <w:sectPr>
      <w:footerReference r:id="rId4"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PMingLiU">
    <w:altName w:val="Droid Sans Fallback"/>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QUPlE5gEAAMcD&#10;AAAOAAAAAAAAAAEAIAAAAB8BAABkcnMvZTJvRG9jLnhtbFBLBQYAAAAABgAGAFkBAAB3BQAAAAA=&#10;">
          <v:path/>
          <v:fill on="f" focussize="0,0"/>
          <v:stroke on="f" weight="0.5pt" joinstyle="miter"/>
          <v:imagedata o:title=""/>
          <o:lock v:ext="edit"/>
          <v:textbox inset="0mm,0mm,0mm,0mm" style="mso-fit-shape-to-text:t;">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文本框 5"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BNbhIfmAQAAxwMA&#10;AA4AAAAAAAAAAQAgAAAAHgEAAGRycy9lMm9Eb2MueG1sUEsFBgAAAAAGAAYAWQEAAHYFA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U4YjgxNjgzNzcwMzYzMTc2ZDZlNTYwNThiMzJiYzAifQ=="/>
  </w:docVars>
  <w:rsids>
    <w:rsidRoot w:val="00690037"/>
    <w:rsid w:val="000D305E"/>
    <w:rsid w:val="001A7177"/>
    <w:rsid w:val="001B7DE5"/>
    <w:rsid w:val="001E2B3E"/>
    <w:rsid w:val="00225A0E"/>
    <w:rsid w:val="00366FA8"/>
    <w:rsid w:val="00383186"/>
    <w:rsid w:val="003B1FEF"/>
    <w:rsid w:val="003B3450"/>
    <w:rsid w:val="004158B5"/>
    <w:rsid w:val="0054689D"/>
    <w:rsid w:val="0055300D"/>
    <w:rsid w:val="005629CB"/>
    <w:rsid w:val="005A3074"/>
    <w:rsid w:val="00603739"/>
    <w:rsid w:val="00690037"/>
    <w:rsid w:val="00694B80"/>
    <w:rsid w:val="00717D56"/>
    <w:rsid w:val="00762B35"/>
    <w:rsid w:val="007A399E"/>
    <w:rsid w:val="007E3EB1"/>
    <w:rsid w:val="008227C4"/>
    <w:rsid w:val="00823429"/>
    <w:rsid w:val="00867353"/>
    <w:rsid w:val="00870CFD"/>
    <w:rsid w:val="00870FEC"/>
    <w:rsid w:val="00875F5B"/>
    <w:rsid w:val="009664B9"/>
    <w:rsid w:val="009D40FA"/>
    <w:rsid w:val="00A53D68"/>
    <w:rsid w:val="00A860EF"/>
    <w:rsid w:val="00B62FCA"/>
    <w:rsid w:val="00B80143"/>
    <w:rsid w:val="00BB537A"/>
    <w:rsid w:val="00C507CE"/>
    <w:rsid w:val="00CE0C8F"/>
    <w:rsid w:val="00D53234"/>
    <w:rsid w:val="00D75ABD"/>
    <w:rsid w:val="00DF5E61"/>
    <w:rsid w:val="00E21C63"/>
    <w:rsid w:val="00E60F26"/>
    <w:rsid w:val="00EC715F"/>
    <w:rsid w:val="00F76BE8"/>
    <w:rsid w:val="00F90A46"/>
    <w:rsid w:val="00F9254B"/>
    <w:rsid w:val="00F940E1"/>
    <w:rsid w:val="01587FBF"/>
    <w:rsid w:val="01A50B86"/>
    <w:rsid w:val="01BE4950"/>
    <w:rsid w:val="021B7D80"/>
    <w:rsid w:val="02D50806"/>
    <w:rsid w:val="034B16E4"/>
    <w:rsid w:val="03BE7AAE"/>
    <w:rsid w:val="03C61447"/>
    <w:rsid w:val="05406B22"/>
    <w:rsid w:val="062F14D6"/>
    <w:rsid w:val="06570AFE"/>
    <w:rsid w:val="06CC41A2"/>
    <w:rsid w:val="074D24B5"/>
    <w:rsid w:val="07730B4C"/>
    <w:rsid w:val="07ED3617"/>
    <w:rsid w:val="08337176"/>
    <w:rsid w:val="095B65C7"/>
    <w:rsid w:val="0A3F51CA"/>
    <w:rsid w:val="0D9A32F2"/>
    <w:rsid w:val="0DA272E3"/>
    <w:rsid w:val="0DFC4A90"/>
    <w:rsid w:val="0E347F1C"/>
    <w:rsid w:val="0E3D2D18"/>
    <w:rsid w:val="0E6D3C71"/>
    <w:rsid w:val="0E812EF2"/>
    <w:rsid w:val="0F6968F4"/>
    <w:rsid w:val="103B08A5"/>
    <w:rsid w:val="10DE3D11"/>
    <w:rsid w:val="111C3958"/>
    <w:rsid w:val="11C41426"/>
    <w:rsid w:val="12454C6E"/>
    <w:rsid w:val="12F96283"/>
    <w:rsid w:val="131E6C21"/>
    <w:rsid w:val="13DE15E8"/>
    <w:rsid w:val="143C2642"/>
    <w:rsid w:val="15BC0540"/>
    <w:rsid w:val="16213385"/>
    <w:rsid w:val="166771D5"/>
    <w:rsid w:val="19295BB4"/>
    <w:rsid w:val="19D8306E"/>
    <w:rsid w:val="19FA7A44"/>
    <w:rsid w:val="1A303D17"/>
    <w:rsid w:val="1A722AD9"/>
    <w:rsid w:val="1A92697D"/>
    <w:rsid w:val="1AA76FF5"/>
    <w:rsid w:val="1B6F5418"/>
    <w:rsid w:val="1B7E0682"/>
    <w:rsid w:val="1C8B4EB2"/>
    <w:rsid w:val="1D547D11"/>
    <w:rsid w:val="1E956083"/>
    <w:rsid w:val="1E9B65BE"/>
    <w:rsid w:val="21847436"/>
    <w:rsid w:val="21C476BE"/>
    <w:rsid w:val="226122AA"/>
    <w:rsid w:val="22BD4AA7"/>
    <w:rsid w:val="23C07A0C"/>
    <w:rsid w:val="24D02A9A"/>
    <w:rsid w:val="251A2F41"/>
    <w:rsid w:val="252F656D"/>
    <w:rsid w:val="263F3035"/>
    <w:rsid w:val="266A7D9E"/>
    <w:rsid w:val="272250D2"/>
    <w:rsid w:val="273D759F"/>
    <w:rsid w:val="278E20AD"/>
    <w:rsid w:val="27E43CAF"/>
    <w:rsid w:val="291418B1"/>
    <w:rsid w:val="2A055E6D"/>
    <w:rsid w:val="2A511FBD"/>
    <w:rsid w:val="2BF413B0"/>
    <w:rsid w:val="2C3F1222"/>
    <w:rsid w:val="2CB1055C"/>
    <w:rsid w:val="2D8A352C"/>
    <w:rsid w:val="2DBC21DB"/>
    <w:rsid w:val="2E080E53"/>
    <w:rsid w:val="2E3A75F3"/>
    <w:rsid w:val="2EAE70F5"/>
    <w:rsid w:val="2EC71074"/>
    <w:rsid w:val="2F57360A"/>
    <w:rsid w:val="2FCF604A"/>
    <w:rsid w:val="2FDE12A9"/>
    <w:rsid w:val="301B1D8E"/>
    <w:rsid w:val="309A3DC5"/>
    <w:rsid w:val="31D83ECC"/>
    <w:rsid w:val="326D0312"/>
    <w:rsid w:val="328308D3"/>
    <w:rsid w:val="32F308C7"/>
    <w:rsid w:val="3382797B"/>
    <w:rsid w:val="33B26B66"/>
    <w:rsid w:val="34F17A5B"/>
    <w:rsid w:val="36491E39"/>
    <w:rsid w:val="36654478"/>
    <w:rsid w:val="37A72FF2"/>
    <w:rsid w:val="37F808C3"/>
    <w:rsid w:val="38996508"/>
    <w:rsid w:val="38EF2A43"/>
    <w:rsid w:val="39D80AAE"/>
    <w:rsid w:val="3A1E7114"/>
    <w:rsid w:val="3A643293"/>
    <w:rsid w:val="3B086C93"/>
    <w:rsid w:val="3C5E158F"/>
    <w:rsid w:val="3CE84563"/>
    <w:rsid w:val="3D562443"/>
    <w:rsid w:val="3EC36C78"/>
    <w:rsid w:val="3F237CEB"/>
    <w:rsid w:val="3F3A70FC"/>
    <w:rsid w:val="41607EC6"/>
    <w:rsid w:val="434229EB"/>
    <w:rsid w:val="436161ED"/>
    <w:rsid w:val="46AF2EFB"/>
    <w:rsid w:val="475F07E7"/>
    <w:rsid w:val="47D57833"/>
    <w:rsid w:val="4AF54DE8"/>
    <w:rsid w:val="4B4A561E"/>
    <w:rsid w:val="4D3B4A71"/>
    <w:rsid w:val="4D4F218B"/>
    <w:rsid w:val="4DD2206A"/>
    <w:rsid w:val="4DF710EF"/>
    <w:rsid w:val="4E78286C"/>
    <w:rsid w:val="4F7B7AB1"/>
    <w:rsid w:val="501B4084"/>
    <w:rsid w:val="51175BA3"/>
    <w:rsid w:val="52E43183"/>
    <w:rsid w:val="535427CC"/>
    <w:rsid w:val="54B730CE"/>
    <w:rsid w:val="54C81ECC"/>
    <w:rsid w:val="54FF3148"/>
    <w:rsid w:val="550920E5"/>
    <w:rsid w:val="55EF000D"/>
    <w:rsid w:val="56F4762D"/>
    <w:rsid w:val="5743335E"/>
    <w:rsid w:val="57FD13EE"/>
    <w:rsid w:val="593520D3"/>
    <w:rsid w:val="59873498"/>
    <w:rsid w:val="5A5C442A"/>
    <w:rsid w:val="5B133603"/>
    <w:rsid w:val="5B4552A5"/>
    <w:rsid w:val="5CCB6FA5"/>
    <w:rsid w:val="5CE2453C"/>
    <w:rsid w:val="5D0A6500"/>
    <w:rsid w:val="5EA01E08"/>
    <w:rsid w:val="5EDE656A"/>
    <w:rsid w:val="5F50352E"/>
    <w:rsid w:val="60FB298B"/>
    <w:rsid w:val="61E17AB6"/>
    <w:rsid w:val="626B3ED2"/>
    <w:rsid w:val="630056EC"/>
    <w:rsid w:val="635E3A95"/>
    <w:rsid w:val="652243C8"/>
    <w:rsid w:val="66150727"/>
    <w:rsid w:val="66512FC1"/>
    <w:rsid w:val="66AA15AB"/>
    <w:rsid w:val="66C4591C"/>
    <w:rsid w:val="66D946D7"/>
    <w:rsid w:val="67910AD9"/>
    <w:rsid w:val="679B4A16"/>
    <w:rsid w:val="67A918FA"/>
    <w:rsid w:val="68967028"/>
    <w:rsid w:val="68D70916"/>
    <w:rsid w:val="69C0388B"/>
    <w:rsid w:val="69CA16B8"/>
    <w:rsid w:val="6B281DFF"/>
    <w:rsid w:val="6BFA34C5"/>
    <w:rsid w:val="6D9216EE"/>
    <w:rsid w:val="6F365BAB"/>
    <w:rsid w:val="7043670B"/>
    <w:rsid w:val="711A5F0D"/>
    <w:rsid w:val="713500FC"/>
    <w:rsid w:val="71B97BE0"/>
    <w:rsid w:val="72B3776B"/>
    <w:rsid w:val="72C8767F"/>
    <w:rsid w:val="72F925E4"/>
    <w:rsid w:val="7405484C"/>
    <w:rsid w:val="743F2FF4"/>
    <w:rsid w:val="74543AEF"/>
    <w:rsid w:val="76EC1583"/>
    <w:rsid w:val="77F0573C"/>
    <w:rsid w:val="785E75B9"/>
    <w:rsid w:val="78A3417B"/>
    <w:rsid w:val="791F29F9"/>
    <w:rsid w:val="798B3959"/>
    <w:rsid w:val="798D2463"/>
    <w:rsid w:val="7C3B1B25"/>
    <w:rsid w:val="7C45530C"/>
    <w:rsid w:val="7CB143B5"/>
    <w:rsid w:val="7CFA7387"/>
    <w:rsid w:val="7D4831EC"/>
    <w:rsid w:val="7E0A09BE"/>
    <w:rsid w:val="7F3860ED"/>
    <w:rsid w:val="7F702913"/>
    <w:rsid w:val="BFFF89B3"/>
    <w:rsid w:val="CEE0DB43"/>
    <w:rsid w:val="EFF917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20"/>
      <w:outlineLvl w:val="0"/>
    </w:pPr>
    <w:rPr>
      <w:rFonts w:ascii="微软雅黑" w:hAnsi="微软雅黑" w:eastAsia="微软雅黑" w:cs="微软雅黑"/>
      <w:b/>
      <w:bCs/>
      <w:sz w:val="44"/>
      <w:szCs w:val="44"/>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PMingLiU" w:hAnsi="PMingLiU" w:eastAsia="PMingLiU" w:cs="PMingLiU"/>
      <w:sz w:val="32"/>
      <w:szCs w:val="32"/>
    </w:rPr>
  </w:style>
  <w:style w:type="paragraph" w:styleId="5">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semiHidden/>
    <w:unhideWhenUsed/>
    <w:qFormat/>
    <w:uiPriority w:val="99"/>
    <w:rPr>
      <w:color w:val="666666"/>
      <w:u w:val="none"/>
    </w:rPr>
  </w:style>
  <w:style w:type="character" w:customStyle="1" w:styleId="12">
    <w:name w:val="页脚 Char"/>
    <w:basedOn w:val="9"/>
    <w:link w:val="5"/>
    <w:qFormat/>
    <w:uiPriority w:val="0"/>
    <w:rPr>
      <w:rFonts w:ascii="Times New Roman" w:hAnsi="Times New Roman" w:eastAsia="宋体" w:cs="Times New Roman"/>
      <w:sz w:val="18"/>
      <w:szCs w:val="18"/>
    </w:rPr>
  </w:style>
  <w:style w:type="character" w:customStyle="1" w:styleId="13">
    <w:name w:val="NormalCharacter"/>
    <w:qFormat/>
    <w:uiPriority w:val="0"/>
    <w:rPr>
      <w:rFonts w:ascii="Times New Roman" w:hAnsi="Times New Roman" w:eastAsia="宋体" w:cs="Times New Roman"/>
      <w:kern w:val="2"/>
      <w:sz w:val="21"/>
      <w:szCs w:val="24"/>
      <w:lang w:val="en-US" w:eastAsia="zh-CN" w:bidi="ar-SA"/>
    </w:rPr>
  </w:style>
  <w:style w:type="paragraph" w:styleId="14">
    <w:name w:val="List Paragraph"/>
    <w:basedOn w:val="1"/>
    <w:qFormat/>
    <w:uiPriority w:val="1"/>
    <w:pPr>
      <w:ind w:left="101" w:firstLine="638"/>
    </w:pPr>
    <w:rPr>
      <w:rFonts w:ascii="PMingLiU" w:hAnsi="PMingLiU" w:eastAsia="PMingLiU" w:cs="PMingLiU"/>
    </w:rPr>
  </w:style>
  <w:style w:type="paragraph" w:customStyle="1" w:styleId="1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3939</Words>
  <Characters>4086</Characters>
  <Lines>31</Lines>
  <Paragraphs>8</Paragraphs>
  <TotalTime>1</TotalTime>
  <ScaleCrop>false</ScaleCrop>
  <LinksUpToDate>false</LinksUpToDate>
  <CharactersWithSpaces>4115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2023-04-12T10:12:00Z</dcterms:created>
  <dc:creator>Lenovo</dc:creator>
  <cp:lastModifiedBy>wjw</cp:lastModifiedBy>
  <cp:lastPrinted>2021-05-03T00:19:00Z</cp:lastPrinted>
  <dcterms:modified xsi:type="dcterms:W3CDTF">2023-05-26T18:11:08Z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183489330C0E4412AB4012132479B52B</vt:lpwstr>
  </property>
</Properties>
</file>