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县域医共体设备更新类别和数量汇总清单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eastAsia" w:ascii="宋体" w:hAnsi="宋体" w:eastAsia="宋体" w:cs="宋体"/>
          <w:b/>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1.检验分析类设备更新方案</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基本功能】检验分析类设备在现代医疗体系中发挥着不可或缺的作用，它们能够快速、准确地提供患者的生理和病理信息，为医生提供重要的诊断和治疗依据，包括血液分析、生化检测、凝血分析、电解质分析、血气分析、血糖监测、数据管理以及通信功能等方面。</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highlight w:val="none"/>
          <w:u w:val="none"/>
          <w:lang w:val="en-US" w:eastAsia="zh-CN"/>
        </w:rPr>
        <w:sectPr>
          <w:pgSz w:w="11906" w:h="16838"/>
          <w:pgMar w:top="1701" w:right="1418" w:bottom="1701" w:left="1588" w:header="851" w:footer="851"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8"/>
          <w:szCs w:val="28"/>
          <w:highlight w:val="none"/>
          <w:lang w:val="en-US" w:eastAsia="zh-CN"/>
        </w:rPr>
        <w:t>项目更新检验分析类设备</w:t>
      </w:r>
      <w:r>
        <w:rPr>
          <w:rFonts w:hint="eastAsia" w:ascii="宋体" w:hAnsi="宋体" w:cs="宋体"/>
          <w:color w:val="auto"/>
          <w:sz w:val="28"/>
          <w:szCs w:val="28"/>
          <w:highlight w:val="none"/>
          <w:lang w:val="en-US" w:eastAsia="zh-CN"/>
        </w:rPr>
        <w:t>734</w:t>
      </w:r>
      <w:r>
        <w:rPr>
          <w:rFonts w:hint="eastAsia" w:ascii="宋体" w:hAnsi="宋体" w:eastAsia="宋体" w:cs="宋体"/>
          <w:color w:val="auto"/>
          <w:sz w:val="28"/>
          <w:szCs w:val="28"/>
          <w:highlight w:val="none"/>
          <w:lang w:val="en-US" w:eastAsia="zh-CN"/>
        </w:rPr>
        <w:t>台（套），各地州具体更新购置设备情况如下：</w:t>
      </w:r>
    </w:p>
    <w:p>
      <w:pPr>
        <w:keepNext w:val="0"/>
        <w:keepLines w:val="0"/>
        <w:pageBreakBefore w:val="0"/>
        <w:widowControl w:val="0"/>
        <w:wordWrap/>
        <w:overflowPunct/>
        <w:bidi w:val="0"/>
        <w:spacing w:line="360" w:lineRule="auto"/>
        <w:jc w:val="center"/>
        <w:outlineLvl w:val="4"/>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自治区各地州医共体检验分析类设备参数表</w:t>
      </w:r>
    </w:p>
    <w:tbl>
      <w:tblPr>
        <w:tblStyle w:val="5"/>
        <w:tblW w:w="1346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1875"/>
        <w:gridCol w:w="758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类别</w:t>
            </w:r>
          </w:p>
        </w:tc>
        <w:tc>
          <w:tcPr>
            <w:tcW w:w="1875"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拟购置设备名称</w:t>
            </w:r>
          </w:p>
        </w:tc>
        <w:tc>
          <w:tcPr>
            <w:tcW w:w="758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拟购置设备参数</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乌鲁木齐市牵头医院</w:t>
            </w:r>
          </w:p>
        </w:tc>
        <w:tc>
          <w:tcPr>
            <w:tcW w:w="1875" w:type="dxa"/>
            <w:noWrap/>
            <w:vAlign w:val="center"/>
          </w:tcPr>
          <w:p>
            <w:pPr>
              <w:jc w:val="center"/>
              <w:rPr>
                <w:rFonts w:hint="eastAsia" w:ascii="宋体" w:hAnsi="宋体" w:eastAsia="宋体" w:cs="宋体"/>
                <w:b/>
                <w:bCs/>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r>
              <w:rPr>
                <w:rFonts w:hint="eastAsia" w:ascii="宋体" w:hAnsi="宋体" w:eastAsia="宋体" w:cs="宋体"/>
                <w:i w:val="0"/>
                <w:iCs w:val="0"/>
                <w:color w:val="auto"/>
                <w:kern w:val="0"/>
                <w:sz w:val="22"/>
                <w:szCs w:val="22"/>
                <w:u w:val="none"/>
                <w:lang w:val="en-US" w:eastAsia="zh-CN" w:bidi="ar"/>
              </w:rPr>
              <w:br w:type="textWrapping"/>
            </w:r>
            <w:bookmarkStart w:id="0" w:name="_GoBack"/>
            <w:bookmarkEnd w:id="0"/>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乌鲁木齐市医共体分院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离心机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1.5ML*24管、最高转速16000r/min、定时0-60min、功率250W</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微电脑控制，5英寸液晶屏显示;采用变频电机驱动，10种升、降速率选择模式，10种工作模式选择，可自由编程、调用:转速/离心力可相互设定</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尿常规检验仪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化学测定参数≥14个，提供蛋白肌酐比、微量白蛋白肌酐比；尿有形成分测定参数≥25项；有形成分检测模式≥100个测试/小时；干化学检测模式≥160个测试/小时；干化学+有形成分检测模式≥100个测试/小时；仪器具有自动调焦技术；拍摄图片收集视野数量≥60个；提供红细胞位相参数；提供直方图≥3个，散点图≥2个；具有全自动条码扫描功能</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血常规分析仪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可自定义报告格式；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自动血压检测仪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自动反馈逻辑加压，精确度：±3 mmHg，测量范围：收缩压：60–290mmHg、舒张压：30–195 mmHg，静态压力范围：0 – 300 mmHg，脉搏范围：30 – 240 次/分钟；11种可选测量方案，其中4个可调整时间间隔组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伊犁哈萨克自治州牵头医院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伊犁哈萨克自治州医共体分院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纯水机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系统总产水量：80L/H（21℃进水水温），水压0.2-0.4mpa,TDS≤300ppm。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产水水质：满足GB6682-2008分析实验室用水规格及试验方法中I/II级水标准,电导率：0.055-0.1us/cm(原水TDS≤300ppm）。反渗透系统设计有循环脉动冲洗功能，根据设定时间自动进入到冲洗程序，防止膜性能衰减。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采用浓水智能回收专利技术，提高原水利用率自动液位保护、水满自动停机、高低压保护、漏水检测、过流过载保护功能。水质在线监测，超标后，显示报警信息，并自动排放。</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全自动大生化分析仪(≥2000测试/小时)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单模块生化ISE综合测试≥2400测试/小时，比色杯：≥400个石英比色杯，具有全自动反应杯温水清洗系统，满足工作的水处理装置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全自动尿液分析仪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吸样，应能同时完成尿液有形成分和干化学检测，尿干化学测试应采用CIS接触式图像传感器检测系统，尿有形成分分析测试采用平面鞘流技术及数字成像自动识别，干化学测试模式检测速度≥300个/每小时；有形成分测试模式检测速度≥120个/每小时；联合测试模式检测速度≥120个/每小时</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糖化血红蛋白仪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模式：静脉全血，手指末梢血检测标本量：5ul测量范围：HbAlc的线性范围4.0%-17.0%；参考值范围：4.0%-6.5%，NGSP（20.2mmol/mol～47.5mmol/mol，IFCC）；线性：在分析仪测量范围4.0%-17.0%内，检测结果的线性相关系数r应不小于0.9900；</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血常规分析仪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可自定义报告格式；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喀什地区医共体分院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博尔塔拉蒙古自治州牵头医院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全自动大生化分析仪(≥2000测试/小时)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单模块生化ISE综合测试≥2400测试/小时，比色杯：≥400个石英比色杯，具有全自动反应杯温水清洗系统，满足工作的水处理装置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全自动尿液分析仪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吸样，应能同时完成尿液有形成分和干化学检测，尿干化学测试应采用CIS接触式图像传感器检测系统，尿有形成分分析测试采用平面鞘流技术及数字成像自动识别，干化学测试模式检测速度≥300个/每小时；有形成分测试模式检测速度≥120个/每小时；联合测试模式检测速度≥120个/每小时</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全自动凝血分析仪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检测方法：双磁路磁珠法、免疫比浊法，检测速度：PT200T/H、DD60T/H、FDP40T/H</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全自动血流变仪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恒定切应力的测定方式，测量范围：0-50mPa.s3、切变率范围：1-200s-1；检测速度：全血≥40样本/小时血浆≥40样本/小时，包含40个样本位。压力传感技术实现样品流动过程中切变率连续切变的血液粘度动态检测，零机械磨损；重复性误差：全血高切≤1.5%全血低切≤2.0%血浆≤2.0%。</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全自动血型鉴定及配血设备</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自动完成ABO、Rh（D）血型及不规则抗体筛选、交叉配血等实验。从样品扫描、试剂卡装载、加样、稀释、加试剂、孵育、离心、判读结果，全部自动完成，无需人工干预；适用卡型：8孔微柱凝胶卡；处理速度：自标本扫码到结果报告，每小时可完成血型鉴定≥72卡/小时。循环进样、持续进卡；多项目并行检测，可自定义每个标本的检测项目，对同一批样本同时提交ABO血型定型、Rh（D）血型定型、不规则抗体、交叉配血等检测项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博尔塔拉蒙古自治州医共体分院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高压灭菌锅</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轮式快开门结构304不锈钢材质，自胀式密封圈自动控制灭菌循环程序，压力安全联锁装置，数码窗液晶显示工作状态；超压自泄：0.145-0.217Mpa、灭菌温度可选设定范围：50℃-134℃、灭菌时间可调设定范围：0-99h；具有断水保护装置灭菌终了蜂鸣提醒后自动停机；容积：200升。</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离心机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微电脑控制，5英寸液晶屏显示;采用变频电机驱动，10种升、降速率选择模式，10种工作模式选择，可自由编程、调用:转速/离心力可相互设定</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离子分析仪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测试项目：至少有K、Na、Cl、Ca、PH、TCO2、AG；适用样品：至少有血清、血浆、全血、脑脊液及稀释尿液；测量技术：离子选择性电极；样品量:60ul-150ul；测量速度：≤25秒；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具有自动寻杯检测系统，全自动进样盘≥38个测试位（包括5个急诊位），每批测试只需按下“开始”键，仪器即自动检测样品位置和数量。</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立式压力蒸汽灭菌器</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材质：06Cr19Ni10不锈钢；设计压力：-0.1～0.28MPa；设计温度：142℃；使用寿命：≥8年（16000次灭菌循环）；主体保温：10mm玻璃棉。</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全自动电解质分析仪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测量人体血液中钾（K+）、钠（Na+）、氯（Cl-）、锂（Li+）、PH值、标准化离子钙（nCa2+）和二氧化碳（CO2）的含量。血清、血浆、稀释尿液可直接上机测试，方便实用。K+、Na+、Cl-、Ca2+、pH、TCO2，计算项目：nCa2+、TCa2+、AG；自动进样：≥36位进样系统；显示器：≥5.0英寸TFT触摸屏；分析速度：≥50个样本/小时；样本量：100μL--150μL；存储量：≥10000个，存满后可自动刷新。</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全自动干式荧光免疫分析</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道数量：≥8个通道(必须包含急诊测量通道）；检测心肌类时间≤14分钟出结果）；样本类型：血清、血浆、全血、指尖血及尿液样本；样本用量：15~250μL；重复性，仪器重复测量的变异系数，在（0,100）mV量程内，CV≤10%；在[100，1500]mV量程内，CV≤2%；储存数据：可储存≥10万份检验结果。</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全自动尿液分析仪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吸样，应能同时完成尿液有形成分和干化学检测，尿干化学测试应采用CIS接触式图像传感器检测系统，尿有形成分分析测试采用平面鞘流技术及数字成像自动识别，干化学测试模式检测速度≥300个/每小时；有形成分测试模式检测速度≥120个/每小时；联合测试模式检测速度≥120个/每小时</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全自动凝血分析仪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检测方法：双磁路磁珠法、免疫比浊法，检测速度：PT200T/H、DD60T/H、FDP40T/H</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全自动四通道糖化血红蛋白检测仪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测定项目：糖化血红蛋白（HbA1c）；测量范围：4.0%～14.0%；检测原理：硼酸亲和层析/色谱法；样本要求：指尖末梢血或静脉血（EDTA抗凝）；样本量：无需定量≤3μL。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幽门螺旋杆菌检测仪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分析速度≤2分钟/对样品；开机预热时间：≤20分钟；检测样品浓度范围：1%--6%；精密度：δsd不超过0.2‰，C.V.不超过±1%；稳定性：在8小时内测量，C.V.不超过±1%；孔间差：△δ不超过0.3‰；准确性：测定DOB在10的气体，偏差不超过±10%。</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阿克苏地区牵头医院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阿克苏地区医共体分院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全自动电解质分析仪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测量人体血液中钾（K+）、钠（Na+）、氯（Cl-）、锂（Li+）、PH值、标准化离子钙（nCa2+）和二氧化碳（CO2）的含量。血清、血浆、稀释尿液可直接上机测试，方便实用。K+、Na+、Cl-、Ca2+、pH、TCO2，计算项目：nCa2+、TCa2+、AG；自动进样：≥36位进样系统；显示器：≥5.0英寸TFT触摸屏；分析速度：≥50个样本/小时；样本量：100μL--150μL；存储量：≥10000个，存满后可自动刷新。</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昌吉回族自治州医共体分院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塔城地区牵头医院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全自动大生化分析仪(≥2000测试/小时)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单模块生化ISE综合测试≥2400测试/小时，比色杯：≥400个石英比色杯，具有全自动反应杯温水清洗系统，满足工作的水处理装置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塔城地区医共体分院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离心机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微电脑控制，5英寸液晶屏显示;采用变频电机驱动，10种升、降速率选择模式，10种工作模式选择，可自由编程、调用:转速/离心力可相互设定</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立式压力蒸汽灭菌器</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材质：06Cr19Ni10不锈钢；设计压力：-0.1～0.28MPa；设计温度：142℃；使用寿命：≥8年（16000次灭菌循环）；主体保温：10mm玻璃棉。</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尿常规</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化学测定参数≥14个，可提供蛋白肌酐比、微量白蛋白肌酐比；尿有形成分测定参数≥25项；：有形成分检测模式≥100个测试/小时；干化学检测模式≥160个测试/小时；干化学+有形成分检测模式≥100个测试/小时；仪器具有自动调焦技术，无需定焦液进行人工调焦；可对检测区域进行全视野识别分析：拍摄图片收集视野数量≥60个；可提供红细胞位相参数：包括对红细胞大小、形状、色度的分析，可提供直方图≥3个，散点图≥2个；具有全自动条码扫描功能，自动识别标本信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全自动尿液分析仪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吸样，应能同时完成尿液有形成分和干化学检测，尿干化学测试应采用CIS接触式图像传感器检测系统，尿有形成分分析测试采用平面鞘流技术及数字成像自动识别，干化学测试模式检测速度≥300个/每小时；有形成分测试模式检测速度≥120个/每小时；联合测试模式检测速度≥120个/每小时</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全自动血凝分析仪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检测方法：双磁路磁珠法、免疫比浊法，检测速度：PT200T/H、DD60T/H、FDP40T/H</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血常规分析仪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可自定义报告格式；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自动血压检测仪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自动反馈逻辑加压。患者初次测量时有自动反馈逻辑加压功能，有效避免加压过高；提高患者舒适度；精确度：±3 mmHg测量范围收缩压：60 – 290 mmHg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舒张压：30 – 195 mmHg静态压力范围：0 – 300 mmHg脉搏范围：30 – 240 次/分钟；测量间隔，11种可选测量方案，其中4个可调整时间间隔组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*0/1/2/3/4/5/6/10/12/15/20或30次测量/小时*可编辑的测量时间间隔方案，医生可根据患者需求，制订血压测量研究方案。操控；多键控制，单键操作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LCD显示屏液晶屏可显示收缩压、舒张压、脉率等测量数值可显示时间、电池电量、连接端口等设置信息储存容量：300次测量血压检测模式：门诊血压监测以及24小时动态血压检测门诊监测时，可单次测量、三次测量以便计算均值和连续测量（并可通过蓝牙实时传输（升级选配））两种测量方式，手动测量和依照时间间隔方案测量，手动测量在报告中有明确标识患者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报告可导出为EXCEL、XML和GDT格式用于网络传输，并可生成PDF格式文件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报告中有SD值和目标SD值可参考报告名称及保存路径可选报告打印</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哈密市牵头医院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全自动大生化分析仪(≥2000测试/小时)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单模块生化ISE综合测试≥2400测试/小时，比色杯：≥400个石英比色杯，具有全自动反应杯温水清洗系统，满足工作的水处理装置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全自动凝血分析仪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双磁路磁珠法</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全自动血培养仪全自动细菌鉴定仪及药敏分析系统</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全自动功能（配置阅读器、数字显示电子比浊仪、电子连续加样器、电脑及打印机）</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糖化血红蛋白分析仪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液相色谱法</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哈密市医共体分院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全自动血流变仪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恒定切应力的测定方式，测量范围：0-50mPa.s3、切变率范围：1-200s-1；检测速度：全血≥40样本/小时血浆≥40样本/小时，包含40个样本位。压力传感技术实现样品流动过程中切变率连续切变的血液粘度动态检测，零机械磨损；重复性误差：全血高切≤1.5%全血低切≤2.0%血浆≤2.0%。</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巴音郭楞蒙古自治州医共体分院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克孜勒苏柯尔克孜自治州牵头医院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全自动发光分析仪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小样品量：≤5微升；加样针采用钢针，具有液面探测、随量跟踪、立体防撞、气泡检测等功能；可检测样本类型：血清、血浆、尿液、全血；检测项目：≧100项，需提供注册证证明；检测速度：≧300测试/小时；仪器试剂位：≧30个，试剂仓冷藏温度4-10℃；采用一次性反应杯，倾倒式添加，一次性装载数量≥2000个，可连续加载;反应杯从加样位开始，全程孵育，直至检测结束。</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全自动血凝分析仪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检测方法：双磁路磁珠法、免疫比浊法，检测速度：PT200T/H、DD60T/H、FDP40T/H</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克孜勒苏柯尔克孜自治州医共体分院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全自动尿液分析仪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吸样，应能同时完成尿液有形成分和干化学检测，尿干化学测试应采用CIS接触式图像传感器检测系统，尿有形成分分析测试采用平面鞘流技术及数字成像自动识别，干化学测试模式检测速度≥300个/每小时；有形成分测试模式检测速度≥120个/每小时；联合测试模式检测速度≥120个/每小时</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克拉玛依市牵头医院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克拉玛依市医共体分院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定量超声骨密度检测仪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1.测量方式:无辐射,适合于各种人群检测(婴幼儿，儿童，孕妇，成人及老人)检测年龄范围0-100岁。检查程序全自动,测量骨传播声速(SOS),骨质指数(BQI),T值，Z值等数据。专业自主研发软件,可提供软件著权证书。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2.测量部位:桡骨,胫骨双部位测量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3.探头:手持式宽频聚焦探头,阵列多发多收，高精度,自动屏蔽消除软组织干扰，确保检测的数据准确性和重复性。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4.平行度角度提示软件:实时可视探头与皮肤接触状态、探头与骨骼平行度，软件页面自动显示探头当前的角度位置,提示修正角度,便于快速矫正检测手法，提高检测效率.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5.在检测婴幼儿时,检测界面可显示动画，有效转移婴幼儿注意力，帮助医生快速，准确的完成检测。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6.双探头配置:1.00MHZ宽频探头,误差范围+15%；1.25MHZMini小探头，误差范围+15%。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7.骨声速(SOS)测量范围;2100-4800m/s11:26</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8.随机提供校正模块测试，USB连接PC接口。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9.超声速度SOS误差≤+2%，超声速度Sos精度≤0.3%，超声速度sOS测量重复性≤1%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10.测量范围:婴幼儿(0-3岁)，儿童(0-20岁)，成人/老人(20-100岁)，全自动分析得出结果。</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救护车</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排放标准：国六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轴距：3430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功率：100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燃油种类：汽油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排量(ML)：1998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轮胎规格:195/70R15C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发动机型号：4K22D4M</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全自动尿液分析仪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吸样，应能同时完成尿液有形成分和干化学检测，尿干化学测试应采用CIS接触式图像传感器检测系统，尿有形成分分析测试采用平面鞘流技术及数字成像自动识别，干化学测试模式检测速度≥300个/每小时；有形成分测试模式检测速度≥120个/每小时；联合测试模式检测速度≥120个/每小时</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全自动洗胃机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洗胃压力一般在47kPa-55kPa之间。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进出胃液量，进胃液量≤350ml/次，出胃液量≤450ml/次。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液量平衡要求≤250ml/次。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强吸出胃液量也是≤450ml/次。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**压力设置状态(调压)**范围为47kPa-60kPa。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噪声应≤65dB(A)。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输入功率要求≤150W。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电源通常为AC220V±10%50HZ±2%。</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视力筛查仪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1，可测量的容积耳道容积0.1cc-7cc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2，F2/F1比值：1.2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3，*纯音对1kHz，3kHz，4kHz（纯音对按F2频率列表），如必要，每个纯音对的频率可向上浮动3/64倍频程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4，强度L1=65dBSPLL2=55dBSPL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5，DP（畸变产物）强度-20到+20dBSPL（显示范围）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6，*取样速率16-32KHz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7，测试频率范围2-4KHz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听力筛查所需要的所有测试程序。测试每只耳朵只需10秒，能在新生儿出生后10小时进行。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GSI-70耳声发射（筛查型）检测仪；单病人及多病人系统；畸变产物耳声发射（DPOAE）测验；测验信号为4K，3K，2K；音量为65/55dBSPL；合格/转介/噪音/废除显示；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内置显示屏内置打印机；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多病人系统附加功能：可接驳电脑屏幕，可传送资料再透过电脑打印，配合资料整理软件可储存150人名/编号及350个测试结果，每人9个测验，轻触式屏幕，配合电脑及资料整理软件（DMS）可于1.5-6KHz自定6个畸变点作测验</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1、球镜度范围：-11.50D至+11.50D,显示分辨率：0.25D/0.01D；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2、柱镜度范围：-3.00D至+3.00D,显示分辨率为：0.25D；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3、轴位范围：1°～180°显示分辨率：1°；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4、瞳孔直径：3.2mm-9.0mm，0.1mm递增；</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5、瞳距范围：35mm~80mm，1mm递增，</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6、显示屏：5.5寸高清液晶触摸屏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7、操作模式：双眼/单眼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8、工作距离：85±5cm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9、测量时间：〈1s</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胎儿监护仪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多晶片1MHz超声胎心探头，胎心率范围：30~240bpm，无凸点设计的宫缩探头：0-100相对单位，分辨率1，胎动：手动/自动胎动检测，显示并打印胎儿活动图</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阿勒泰地区医共体分院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超声彩色多普勒诊断仪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多参数监护仪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块化插件式床边监护仪，主机、显示屏和插件槽一体化设计，主机插槽数≥5个，本功能模块支持心电，呼吸，心率，无创血压，血氧饱和度，脉搏，双通道体温和双通道有创血压的同时监测，支持≥3通道心电波形同步分析，可进行多导心电分析</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红外偏振光治疗仪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红外直线偏振光特性，有效光谱波长范围：750-1500nm，中心峰值波长的辐射照度：≥300mw/㎡/nm；偏振度：波长1200nm≥80%；光源：≥150W宽光谱金卤灯；控制方式：单路控制；界面：≥4寸高清彩色显示；治疗模式：≥5种模式；光输出强度范围：10-100%，调节步长1%；定时时间：1-10分钟，调节步长1分钟；治疗头：≥2个。</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全自动尿液分析仪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吸样，应能同时完成尿液有形成分和干化学检测，尿干化学测试应采用CIS接触式图像传感器检测系统，尿有形成分分析测试采用平面鞘流技术及数字成像自动识别，干化学测试模式检测速度≥300个/每小时；有形成分测试模式检测速度≥120个/每小时；联合测试模式检测速度≥120个/每小时</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胎儿监护仪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多晶片1MHz超声胎心探头，胎心率范围：30~240bpm，无凸点设计的宫缩探头：0-100相对单位，分辨率1，胎动：手动/自动胎动检测，显示并打印胎儿活动图</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体外除颤监护仪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双相截顶指数波、充电到最大能量时间小于5秒、最大能量&lt;200J、最小除颤能量为1J；2、具备成人及婴幼儿/儿童AED模式，成人AED模式默认除颤能量为150J，婴幼儿/儿童AED模式默认除颤能量为50J，可模式一键切换按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远程动态血压监测仪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智能拟合加压，自动调节适当加压值</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智能化巡回医疗车（含车载DR)</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进行全身各部位、各体位、各角度进行拍片检查；高压发生器：最大功率：≥50KW主逆变频率：≥480KHz；管电压：≥150kv；管电流：≥630mAX射线球管阳极热容量：≥300kHU；组件热容量：≥1300kHU；最大阳极热耗散：≥750W</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吐鲁番市牵头医院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全自动DNA定量分析系统</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自动聚焦、自动扫描、数据分析、双重复核、智能报告。</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吐鲁番市医共体分院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纯水器</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40L/H</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电解质分析仪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测量项目：血气电解质等10个参数,pH、PCO2、PO2、Na+、K+、CL-、Ca2+、Glu、Lac、Hct。</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电子计算机X射线断层扫描仪(32排及以上)</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球管阳极实际热容量（不含等效概念）≥3.5MHU</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离心机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微电脑控制，5英寸液晶屏显示;采用变频电机驱动，10种升、降速率选择模式，10种工作模式选择，可自由编程、调用:转速/离心力可相互设定</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立式压力蒸汽灭菌器</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材质：06Cr19Ni10不锈钢；设计压力：-0.1～0.28MPa；设计温度：142℃；使用寿命：≥8年（16000次灭菌循环）；主体保温：10mm玻璃棉。</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全自动尿液分析仪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吸样，应能同时完成尿液有形成分和干化学检测，尿干化学测试应采用CIS接触式图像传感器检测系统，尿有形成分分析测试采用平面鞘流技术及数字成像自动识别，干化学测试模式检测速度≥300个/每小时；有形成分测试模式检测速度≥120个/每小时；联合测试模式检测速度≥120个/每小时</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全自动血凝分析仪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检测方法：双磁路磁珠法、免疫比浊法，检测速度：PT200T/H、DD60T/H、FDP40T/H</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机检测速度：CBC＋DIFF＋NRBC≥109个样本/小时；CBC＋DIFF＋NRBC＋CRP≥89样本/小时。具有全自动体液（含胸水、腹水、脑脊液和浆膜液等体液）细胞计数和对体液中的白细胞进行分类的功能；具有通过高荧光体液细胞参数对肿瘤细胞进行提示功能。14.血液分析仪主机自带≥10寸大屏幕彩色液晶触摸屏，中文操作系统、中文报告，用户可自定义报告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血液分析线性范围（静脉血）：白细胞：（0-500）109/L，红细胞：（0-8.6）1012/L，血小板：（0-5000）109/L，血红蛋白：（0-260）g/L。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血液流变动态分析仪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具有标准物校正功能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切变率范围:1-200S—1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粘度测试范围1～30mpa.s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变异系数≤±3%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引用误差≤±3%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温度控制37℃±0.1℃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样品用量≤1.0ml</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荧光免疫分析仪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程C-反应蛋白（CRP+hsCRP）、降钙素原（PCT）、心肌肌钙蛋白I(cTnI)、肌酸激酶同工酶（CK-MB）、肌红蛋白（Myo）、N末端B型纳尿肽原（NT-proBNP）、糖化血红蛋白（HbA1c）、尿微量白蛋白（MALB）、D-二聚体（D-Dimer）。</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和田地区医共体分院</w:t>
            </w: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离心机</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微电脑控制，5英寸液晶屏显示;采用变频电机驱动，10种升、降速率选择模式，10种工作模式选择，可自由编程、调用:转速/离心力可相互设定</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全自动大生化分析仪(800测试/小时)</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测量速度：生化比色分析恒速≥800测试/小时，反应杯材质：永久使用的石英玻璃，具有全自动反应杯温水清洗系统，满足工作的水处理装置</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全自动尿液分析仪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吸样，应能同时完成尿液有形成分和干化学检测，尿干化学测试应采用CIS接触式图像传感器检测系统，尿有形成分分析测试采用平面鞘流技术及数字成像自动识别，干化学测试模式检测速度≥300个/每小时；有形成分测试模式检测速度≥120个/每小时；联合测试模式检测速度≥120个/每小时</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五分类全自动血细胞分析仪</w:t>
            </w:r>
          </w:p>
        </w:tc>
        <w:tc>
          <w:tcPr>
            <w:tcW w:w="7588" w:type="dxa"/>
            <w:noWrap/>
            <w:vAlign w:val="center"/>
          </w:tcPr>
          <w:p>
            <w:pPr>
              <w:jc w:val="left"/>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73" w:type="dxa"/>
            <w:noWrap/>
            <w:vAlign w:val="center"/>
          </w:tcPr>
          <w:p>
            <w:pPr>
              <w:jc w:val="center"/>
              <w:rPr>
                <w:rFonts w:hint="eastAsia" w:ascii="宋体" w:hAnsi="宋体" w:eastAsia="宋体" w:cs="宋体"/>
                <w:i w:val="0"/>
                <w:iCs w:val="0"/>
                <w:color w:val="auto"/>
                <w:sz w:val="22"/>
                <w:szCs w:val="22"/>
                <w:u w:val="none"/>
              </w:rPr>
            </w:pPr>
          </w:p>
        </w:tc>
        <w:tc>
          <w:tcPr>
            <w:tcW w:w="1875" w:type="dxa"/>
            <w:noWrap/>
            <w:vAlign w:val="center"/>
          </w:tcPr>
          <w:p>
            <w:pPr>
              <w:jc w:val="center"/>
              <w:rPr>
                <w:rFonts w:hint="eastAsia" w:ascii="宋体" w:hAnsi="宋体" w:eastAsia="宋体" w:cs="宋体"/>
                <w:b w:val="0"/>
                <w:bCs w:val="0"/>
                <w:i w:val="0"/>
                <w:iCs w:val="0"/>
                <w:color w:val="auto"/>
                <w:sz w:val="22"/>
                <w:szCs w:val="22"/>
                <w:u w:val="none"/>
              </w:rPr>
            </w:pPr>
          </w:p>
        </w:tc>
        <w:tc>
          <w:tcPr>
            <w:tcW w:w="7588"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至少含白细胞五分类测定、有核红细胞测定、网织红细胞测定、红细胞定、血小板测定、血红蛋白测定、感染红细胞测定等功能。进样方式及用血量：静脉血和末梢全血均可自动批量进样或手动进样，采用免疫比浊法进行C-反应蛋白（CRP）测定，采用全血细胞体积。</w:t>
            </w:r>
          </w:p>
        </w:tc>
        <w:tc>
          <w:tcPr>
            <w:tcW w:w="132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48" w:type="dxa"/>
            <w:gridSpan w:val="2"/>
            <w:noWrap/>
            <w:vAlign w:val="center"/>
          </w:tcPr>
          <w:p>
            <w:pPr>
              <w:jc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7588" w:type="dxa"/>
            <w:noWrap/>
            <w:vAlign w:val="center"/>
          </w:tcPr>
          <w:p>
            <w:pPr>
              <w:jc w:val="center"/>
              <w:rPr>
                <w:rFonts w:hint="eastAsia" w:ascii="宋体" w:hAnsi="宋体" w:eastAsia="宋体" w:cs="宋体"/>
                <w:b/>
                <w:bCs/>
                <w:i w:val="0"/>
                <w:iCs w:val="0"/>
                <w:color w:val="auto"/>
                <w:sz w:val="22"/>
                <w:szCs w:val="22"/>
                <w:u w:val="none"/>
              </w:rPr>
            </w:pPr>
          </w:p>
        </w:tc>
        <w:tc>
          <w:tcPr>
            <w:tcW w:w="132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734</w:t>
            </w:r>
          </w:p>
        </w:tc>
      </w:tr>
    </w:tbl>
    <w:p>
      <w:pPr>
        <w:keepNext w:val="0"/>
        <w:keepLines w:val="0"/>
        <w:pageBreakBefore w:val="0"/>
        <w:widowControl w:val="0"/>
        <w:wordWrap/>
        <w:overflowPunct/>
        <w:bidi w:val="0"/>
        <w:spacing w:line="360" w:lineRule="auto"/>
        <w:jc w:val="center"/>
        <w:outlineLvl w:val="9"/>
        <w:rPr>
          <w:rFonts w:hint="eastAsia" w:ascii="宋体" w:hAnsi="宋体" w:eastAsia="宋体" w:cs="宋体"/>
          <w:b/>
          <w:bCs/>
          <w:color w:val="auto"/>
          <w:sz w:val="24"/>
          <w:szCs w:val="24"/>
          <w:highlight w:val="none"/>
          <w:lang w:val="en-US" w:eastAsia="zh-CN"/>
        </w:rPr>
        <w:sectPr>
          <w:pgSz w:w="16838" w:h="11906" w:orient="landscape"/>
          <w:pgMar w:top="1588" w:right="1701" w:bottom="1418" w:left="1701"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2.医学影像类设备更新方案</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基本功能】随着医疗科技的快速发展，医学影像类设备在现代医疗体系中占据了举足轻重的地位。这些设备能够非侵入性地获取患者内部结构的图像，为医生提供详细的诊断信息，对于多种疾病的诊断、治疗和疗效评估具有重要价值。本文将详细介绍医疗医学影像类设备的基本功能，包括X射线设备、CT扫描设备、MRI设备、超声设备、核医学影像、DSA、放射治疗设备以及核磁共振(NMR)等方面。</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sectPr>
          <w:pgSz w:w="11906" w:h="16838"/>
          <w:pgMar w:top="1701" w:right="1418" w:bottom="1701" w:left="1588" w:header="851" w:footer="851"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auto"/>
          <w:sz w:val="28"/>
          <w:szCs w:val="28"/>
          <w:highlight w:val="none"/>
          <w:lang w:val="en-US" w:eastAsia="zh-CN"/>
        </w:rPr>
        <w:t>项目更新医学影像类设备</w:t>
      </w:r>
      <w:r>
        <w:rPr>
          <w:rFonts w:hint="eastAsia" w:ascii="宋体" w:hAnsi="宋体" w:cs="宋体"/>
          <w:color w:val="auto"/>
          <w:sz w:val="28"/>
          <w:szCs w:val="28"/>
          <w:highlight w:val="none"/>
          <w:lang w:val="en-US" w:eastAsia="zh-CN"/>
        </w:rPr>
        <w:t>555</w:t>
      </w:r>
      <w:r>
        <w:rPr>
          <w:rFonts w:hint="eastAsia" w:ascii="宋体" w:hAnsi="宋体" w:eastAsia="宋体" w:cs="宋体"/>
          <w:color w:val="auto"/>
          <w:sz w:val="28"/>
          <w:szCs w:val="28"/>
          <w:highlight w:val="none"/>
          <w:lang w:val="en-US" w:eastAsia="zh-CN"/>
        </w:rPr>
        <w:t>台（套），各地州具体更新购置设备情况如下：</w:t>
      </w:r>
    </w:p>
    <w:p>
      <w:pPr>
        <w:keepNext w:val="0"/>
        <w:keepLines w:val="0"/>
        <w:pageBreakBefore w:val="0"/>
        <w:widowControl w:val="0"/>
        <w:wordWrap/>
        <w:overflowPunct/>
        <w:bidi w:val="0"/>
        <w:spacing w:line="360" w:lineRule="auto"/>
        <w:jc w:val="center"/>
        <w:outlineLvl w:val="4"/>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自治区各地州医共体医学影像类设备参数表</w:t>
      </w:r>
    </w:p>
    <w:tbl>
      <w:tblPr>
        <w:tblStyle w:val="5"/>
        <w:tblW w:w="1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08"/>
        <w:gridCol w:w="3059"/>
        <w:gridCol w:w="6639"/>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类别</w:t>
            </w:r>
          </w:p>
        </w:tc>
        <w:tc>
          <w:tcPr>
            <w:tcW w:w="305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拟购置设备名称</w:t>
            </w:r>
          </w:p>
        </w:tc>
        <w:tc>
          <w:tcPr>
            <w:tcW w:w="6639"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拟购置设备参数</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乌鲁木齐市牵头医院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center"/>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center"/>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电子计算机X射线断层扫描仪(32排及以上)</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球管阳极实际热容量（不含等效概念）≥3.5MHU</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乌鲁木齐市医共体分院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彩色多普勒超声波诊断仪(便携）</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内置电池，可拆卸及更换，续航工作时间：≥90分钟。</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骨密度仪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B超型探头频率1.0MHZ,SOS测量精确性&lt;0.36以内，SOS重复性,0.10以内</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伊犁哈萨克自治州牵头医院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伊犁哈萨克自治州医共体分院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医用超声波仪器及设备</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可选探头类型：腹部、浅表、腔内、4D带超声工作站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主配3.5MHz凸阵探头。选配7.5MHz腔体探头、7.5MHz高频探头、PC、DVD-ROM、激光打印机、喷墨打印机、视频图像记录仪。产品适用于人体腹部、浅表及小器官，外周血管的超声诊断检查。</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喀什地区医共体分院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博尔塔拉蒙古自治州牵头医院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彩色多普勒超声波诊断仪(便携）</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内置电池，可拆卸及更换，续航工作时间：≥90分钟。</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博尔塔拉蒙古自治州医共体分院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阿克苏地区牵头医院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阿克苏地区医共体分院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昌吉回族自治州牵头医院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超声乳化治疗仪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WHITESTAR</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SIGNATURE</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PRO</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超声外科高频集成系统</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功率大于500VA</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核磁共振系统（MRI）</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一台1.5T核磁共振系统，含高压注射器一套，医用专用显示器一台（彩色≥4M）</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昌吉回族自治州医共体分院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移动式C型臂X射线机</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1、功率：≥5.0kW；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2、组合机头热容量≥900kJ（1200kHU），散热率≥60W；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3、全数字平板探测器成像系统：有效尺寸：≥30.8cm×30.8cm；像素：≤150цm；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4、X射线管电压调节范围：≥40kV-120kV，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5、管电流范围：连续透视：0.3mA～5mA；脉冲透视：0.3mA～10mA；增强脉冲透视：4mA～40mA；摄影:20~100mA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6、加载时间范围：&lt;1ms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7、实时数字图像工作站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8、≥27”的医用高清灰度显示器、具有图像分屏显示功能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9、机架及C臂：C臂沿轨道弧形滑动角度：≥135°、臂水平移动：≥200mm、C臂垂直移动：≥400mm（电动）、C臂绕水平轴旋转：≥±270°、C臂水平摆动角度：±15°、C臂的弧深度：670mm、C臂的开口距离：870mm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10、辅助功能：激光定位系统、内置UPS电源</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塔城地区牵头医院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中型C臂</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1、功率：≥5.0kW；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2、组合机头热容量≥900kJ（1200kHU），散热率≥60W；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3、全数字平板探测器成像系统：有效尺寸：≥30.8cm×30.8cm；像素：≤150цm；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4、X射线管电压调节范围：≥40kV-120kV，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5、管电流范围：连续透视：0.3mA～5mA；脉冲透视：0.3mA～10mA；增强脉冲透视：4mA～40mA；摄影:20~100mA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6、加载时间范围：&lt;1ms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7、实时数字图像工作站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8、≥27”的医用高清灰度显示器、具有图像分屏显示功能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9、机架及C臂：C臂沿轨道弧形滑动角度：≥135°、臂水平移动：≥200mm、C臂垂直移动：≥400mm（电动）、C臂绕水平轴旋转：≥±270°、C臂水平摆动角度：±15°、C臂的弧深度：670mm、C臂的开口距离：870mm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10、辅助功能：激光定位系统、内置UPS电源</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塔城地区医共体分院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彩色多普勒超声波诊断仪(便携）</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内置电池，可拆卸及更换，续航工作时间：≥90分钟。</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移动式数字医用X射线机（高频移动式C型臂)</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1、功率：≥5.0kW；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2、组合机头热容量≥900kJ（1200kHU），散热率≥60W；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3、全数字平板探测器成像系统：有效尺寸：≥30.8cm×30.8cm；像素：≤150цm；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4、X射线管电压调节范围：≥40kV-120kV，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5、管电流范围：连续透视：0.3mA～5mA；脉冲透视：0.3mA～10mA；增强脉冲透视：4mA～40mA；摄影:20~100mA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6、加载时间范围：&lt;1ms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7、实时数字图像工作站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8、≥27”的医用高清灰度显示器、具有图像分屏显示功能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9、机架及C臂：C臂沿轨道弧形滑动角度：≥135°、臂水平移动：≥200mm、C臂垂直移动：≥400mm（电动）、C臂绕水平轴旋转：≥±270°、C臂水平摆动角度：±15°、C臂的弧深度：670mm、C臂的开口距离：870mm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10、辅助功能：激光定位系统、内置UPS电源</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哈密市牵头医院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电子计算机X射线断层扫描仪(64排及以上)</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球管阳极实际热容量（不含等效概念）：≥7.5MHU</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最大球管电压：≥140kv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探测器排数：≥64排。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最薄层厚：≤0.63mm</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哈密市医共体分院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巴音郭楞蒙古自治州医共体分院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克孜勒苏柯尔克孜自治州医共体分院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克拉玛依市医共体分院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定量超声骨密度检测仪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测量部位:桡骨+胫骨检测时间:10、20、30秒可选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操作系统:win7、win8、win10、Android、I0S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工作站载体:电脑PC、iPAD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探头频率:工作频率0.5MHZ中心频率:1.25MHZ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探头模式:四换能器，双发双收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探头校准:用户可自行校准(选配)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检查人群:儿童(0-17岁)成人(18-100岁)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检测参数:S0s声速、T值、Z值、年轻人%、同龄人%测量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峰值与健康人比(v/p),RRF,EOA,儿童骨龄，儿童身高预测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采样频率:每秒200点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采集模式:实时全数字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数据精度:0.01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儿童软件动画功能:嵌入式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视频格式:所有格式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报告模板:A4、B5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m目录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信息录入方式:单个或批量，人工录入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选配录入方式:扫码器、身份证刷卡器</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阿勒泰地区牵头医院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阿勒泰地区医共体分院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DR体检车</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外形尺寸：≥7000×2050×2800mm；总质量： ≥7450(Kg)；整备质量： ≥6400(Kg)；额定功率： ≥120kw；排气量： ≥2.97L；接近角/离去角°： ≥16/10；前悬/后悬： ≥1190/2290mm；轴荷： ≥2700/4750Kg；前轮距/后轮距： ≥1835/1670mm。</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吐鲁番市牵头医院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平板一体机</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整机尺寸需≥65英寸，采用LED背光源，屏幕分辨率不小于3840*2160；灰阶等级需达到128及以上；采用电容加电磁触摸方式，实现高精度触摸书写体验，同时电磁笔书写支持手笔分离，即电磁笔书写时，不受手指或其它物体触控影响。</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眼科Ａ／Ｂ型超</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眼科</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吐鲁番市医共体分院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和田地区医共体分院</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成人心脏探头(1把)，腹部凸阵探头(1把)，高频线阵探头(1把），经阴道腔内探头(1把)，血管线阵探头(1把)</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数字化X线射线诊断系统（DR）</w:t>
            </w: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jc w:val="center"/>
              <w:rPr>
                <w:rFonts w:hint="eastAsia" w:ascii="宋体" w:hAnsi="宋体" w:eastAsia="宋体" w:cs="宋体"/>
                <w:i w:val="0"/>
                <w:iCs w:val="0"/>
                <w:color w:val="auto"/>
                <w:sz w:val="22"/>
                <w:szCs w:val="22"/>
                <w:u w:val="none"/>
              </w:rPr>
            </w:pP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双立柱，无线非晶硅碘化，铯探测器平板2块，阳极热容量：≥300kHU，高压发生器功率：≥65kW</w:t>
            </w:r>
          </w:p>
        </w:tc>
        <w:tc>
          <w:tcPr>
            <w:tcW w:w="1144"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0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3059" w:type="dxa"/>
            <w:noWrap/>
            <w:vAlign w:val="center"/>
          </w:tcPr>
          <w:p>
            <w:pPr>
              <w:jc w:val="center"/>
              <w:rPr>
                <w:rFonts w:hint="eastAsia" w:ascii="宋体" w:hAnsi="宋体" w:eastAsia="宋体" w:cs="宋体"/>
                <w:b w:val="0"/>
                <w:bCs w:val="0"/>
                <w:i w:val="0"/>
                <w:iCs w:val="0"/>
                <w:color w:val="auto"/>
                <w:sz w:val="22"/>
                <w:szCs w:val="22"/>
                <w:u w:val="none"/>
              </w:rPr>
            </w:pPr>
          </w:p>
        </w:tc>
        <w:tc>
          <w:tcPr>
            <w:tcW w:w="6639" w:type="dxa"/>
            <w:noWrap/>
            <w:vAlign w:val="center"/>
          </w:tcPr>
          <w:p>
            <w:pPr>
              <w:jc w:val="left"/>
              <w:rPr>
                <w:rFonts w:hint="eastAsia" w:ascii="宋体" w:hAnsi="宋体" w:eastAsia="宋体" w:cs="宋体"/>
                <w:b/>
                <w:bCs/>
                <w:i w:val="0"/>
                <w:iCs w:val="0"/>
                <w:color w:val="auto"/>
                <w:sz w:val="22"/>
                <w:szCs w:val="22"/>
                <w:u w:val="none"/>
              </w:rPr>
            </w:pPr>
          </w:p>
        </w:tc>
        <w:tc>
          <w:tcPr>
            <w:tcW w:w="1144"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555</w:t>
            </w:r>
          </w:p>
        </w:tc>
      </w:tr>
    </w:tbl>
    <w:p>
      <w:pPr>
        <w:rPr>
          <w:rFonts w:hint="eastAsia" w:ascii="宋体" w:hAnsi="宋体" w:eastAsia="宋体" w:cs="宋体"/>
          <w:color w:val="auto"/>
          <w:sz w:val="28"/>
          <w:highlight w:val="none"/>
          <w:u w:val="none"/>
          <w:lang w:val="en-US" w:eastAsia="zh-CN"/>
        </w:rPr>
      </w:pPr>
    </w:p>
    <w:p>
      <w:pPr>
        <w:rPr>
          <w:rFonts w:hint="eastAsia" w:ascii="宋体" w:hAnsi="宋体" w:eastAsia="宋体" w:cs="宋体"/>
          <w:color w:val="auto"/>
          <w:sz w:val="28"/>
          <w:highlight w:val="none"/>
          <w:u w:val="none"/>
          <w:lang w:val="en-US" w:eastAsia="zh-CN"/>
        </w:rPr>
        <w:sectPr>
          <w:headerReference r:id="rId3" w:type="default"/>
          <w:footerReference r:id="rId4" w:type="default"/>
          <w:pgSz w:w="16838" w:h="11906" w:orient="landscape"/>
          <w:pgMar w:top="1588" w:right="1701" w:bottom="1418" w:left="1701"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3.生理监测类设备更新方案</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基本功能】生理监测类设备在现代医疗领域具有重要地位，它们能够实时、准确地监测患者的生理参数，为医生提供及时的信息支持，辅助诊断与治疗，包括生理参数监测、自动存储数据、多维分析、实时监测变化以及辅助诊断治疗等方面。</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项目更新生理监测类设备369台（套），各地州具体更新购置设备情况如下：</w:t>
      </w:r>
    </w:p>
    <w:p>
      <w:pPr>
        <w:rPr>
          <w:rFonts w:hint="eastAsia" w:ascii="宋体" w:hAnsi="宋体" w:eastAsia="宋体" w:cs="宋体"/>
          <w:color w:val="auto"/>
          <w:sz w:val="28"/>
          <w:szCs w:val="28"/>
          <w:highlight w:val="none"/>
          <w:lang w:val="en-US" w:eastAsia="zh-CN"/>
        </w:rPr>
        <w:sectPr>
          <w:pgSz w:w="11906" w:h="16838"/>
          <w:pgMar w:top="1701" w:right="1418" w:bottom="1701" w:left="1588"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jc w:val="center"/>
        <w:outlineLvl w:val="4"/>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自治区各地州医共体生理监测类设备参数表</w:t>
      </w:r>
    </w:p>
    <w:tbl>
      <w:tblPr>
        <w:tblStyle w:val="5"/>
        <w:tblW w:w="13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8"/>
        <w:gridCol w:w="3071"/>
        <w:gridCol w:w="6600"/>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类别</w:t>
            </w:r>
          </w:p>
        </w:tc>
        <w:tc>
          <w:tcPr>
            <w:tcW w:w="3071"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拟购置设备名称</w:t>
            </w:r>
          </w:p>
        </w:tc>
        <w:tc>
          <w:tcPr>
            <w:tcW w:w="6600"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拟购置设备参数</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乌鲁木齐市牵头医院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彩色多普勒超声波诊断仪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系统：心律失常分析；支持S-T分析、Q-T分析、P-R间期趋势图、T波电交替分析；支持心率震荡分析、心率减速力分析；持呼吸睡眠暂停综合征分析；支持HRV时域、频域心率变异分析；支持12+1通道起搏分析；提供起搏脉冲显示和编辑通道，自动分类和统计起搏心搏类型，统计起搏时间；瀑布图技术，心电叠加技术；导联纠错功能，可纠正左右手接反、胸导联错接；智能QRS分析，精度≥99.99%；智能室早分析，精度≥97%；逸搏快速识别；各类阻滞快速识别；可对接院内HIS系统，包括但不限支持患者信息获取、患者扣费、上传PDF报告、文字报告等功能；支持远程会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2.动态心电记录仪：导联(通道)：12导联/3导联二合一，记录时间：12导连续记录48小时以上，3导可以记录7天以上；频率响应：0.05-55HZ；输入阻抗：≥6MΩ</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乌鲁木齐市医共体分院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动态心电图仪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导联数目：12导联/3导联二合一，自动识别导联线类型，具有12导联和3导联两种记录模式；采样频率128-1024点/秒可调，起搏采样率10000点/秒。</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动态血压监护仪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实时血压动态监测</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多参数监护仪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块化插件式床边监护仪，主机、显示屏和插件槽一体化设计，主机插槽数≥5个，本功能模块支持心电，呼吸，心率，无创血压，血氧饱和度，脉搏，双通道体温和双通道有创血压的同时监测，支持≥3通道心电波形同步分析，可进行多导心电分析</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双相截顶指数波、充电到最大能量时间小于5秒、最大能量&lt;200J、最小除颤能量为1J；2、具备成人及婴幼儿/儿童AED模式，成人AED模式默认除颤能量为150J，婴幼儿/儿童AED模式默认除颤能量为50J，可模式一键切换按钮</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心电监护仪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适用于对普通病人的血压、脉搏血氧饱和度、脉率、心电、呼吸、体温的监测；包含心电导联线、脉搏氧饱和度传感器、温度传感器和无创血压袖带。</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伊犁哈萨克自治州牵头医院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伊犁哈萨克自治州医共体分院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动态心电图仪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导联数目：12导联/3导联二合一，自动识别导联线类型，具有12导联和3导联两种记录模式；采样频率128-1024点/秒可调，起搏采样率10000点/秒。</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动态血压监测仪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智能拟合加压，自动调节适当加压值</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输出能量：成人最大除颤能量≥360J。</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2.2、用双相波除颤技术，具备在成人模式和儿童模式下除颤能量分别自动递增功能，首次电击没有消除室颤时，第二次和第三次电击分别会自动提供更高级别能量，第三次后的后续电击维持最大能量。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2.3设备除颤能量精度≤12%。除颤能量多档可调，成人和儿童模式都有≥5种配置可调。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2.4AED开机到200J放电准备就绪时间≤8s。</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双相截顶指数波、充电到最大能量时间小于5秒、最大能量&lt;200J、最小除颤能量为1J；2、具备成人及婴幼儿/儿童AED模式，成人AED模式默认除颤能量为150J，婴幼儿/儿童AED模式默认除颤能量为50J，可模式一键切换按钮</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喀什地区医共体分院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博尔塔拉蒙古自治州牵头医院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胎儿监护仪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多晶片1MHz超声胎心探头，胎心率范围：30~240bpm，无凸点设计的宫缩探头：0-100相对单位，分辨率1，胎动：手动/自动胎动检测，显示并打印胎儿活动图</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博尔塔拉蒙古自治州医共体分院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动态心电图仪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导联数目：12导联/3导联二合一，自动识别导联线类型，具有12导联和3导联两种记录模式；采样频率128-1024点/秒可调，起搏采样率10000点/秒。</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动态血压机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24小时动态血压数据编辑及统计功能，数据可回放至采购人现有动态心电系统，对24小时动态血压数据及心电图数据同步分析显示。可以支持同一病人多次测量，出具不同时期的血压对比分析报告。</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多参数监护仪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块化插件式床边监护仪，主机、显示屏和插件槽一体化设计，主机插槽数≥5个，本功能模块支持心电，呼吸，心率，无创血压，血氧饱和度，脉搏，双通道体温和双通道有创血压的同时监测，支持≥3通道心电波形同步分析，可进行多导心电分析</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双相截顶指数波、充电到最大能量时间小于5秒、最大能量&lt;200J、最小除颤能量为1J；2、具备成人及婴幼儿/儿童AED模式，成人AED模式默认除颤能量为150J，婴幼儿/儿童AED模式默认除颤能量为50J，可模式一键切换按钮</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阿克苏地区牵头医院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阿克苏地区医共体分院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动态血压检测仪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测量方法；示波法；量程：0mmHg~300mmHg，精度：±3mmHg(±0.4kPa)；压力测量范围：10mmHg~290mmHg，最大平均误差：±5mmHg（0.67kPa），最大标准偏差：8mmHg（1.07kPa）；安全系统：最大充气气压为300mmHg，最大测量时常为120s。</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昌吉回族自治州医共体分院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塔城地区牵头医院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塔城地区医共体分院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动态心电图仪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导联数目：12导联/3导联二合一，自动识别导联线类型，具有12导联和3导联两种记录模式；采样频率128-1024点/秒可调，起搏采样率10000点/秒。</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动态血压监测仪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智能拟合加压，自动调节适当加压值</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肺功能仪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·呼吸模式：VCV(定容模式),PCV(定压模式),SIWW-V(容量控制的同步间敢指令通气),sDW-P(压力控制的同步间歇指令通气),PSY(压力支持)。MN(于动通气)</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胎儿监护仪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多晶片1MHz超声胎心探头，胎心率范围：30~240bpm，无凸点设计的宫缩探头：0-100相对单位，分辨率1，胎动：手动/自动胎动检测，显示并打印胎儿活动图</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双相截顶指数波、充电到最大能量时间小于5秒、最大能量&lt;200J、最小除颤能量为1J；2、具备成人及婴幼儿/儿童AED模式，成人AED模式默认除颤能量为150J，婴幼儿/儿童AED模式默认除颤能量为50J，可模式一键切换按钮</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哈密市牵头医院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麻醉监护仪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手术麻醉专用</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哈密市医共体分院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巴音郭楞蒙古自治州医共体分院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克孜勒苏柯尔克孜自治州医共体分院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数字台式弹道心电图</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克拉玛依市医共体分院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双相截顶指数波、充电到最大能量时间小于5秒、最大能量&lt;200J、最小除颤能量为1J；2、具备成人及婴幼儿/儿童AED模式，成人AED模式默认除颤能量为150J，婴幼儿/儿童AED模式默认除颤能量为50J，可模式一键切换按钮</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阿勒泰地区医共体分院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吐鲁番市牵头医院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动态心电记录仪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便携式</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动态血压记录分析系统</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便携式</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多参数监护仪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块化插件式床边监护仪，主机、显示屏和插件槽一体化设计，主机插槽数≥5个，本功能模块支持心电，呼吸，心率，无创血压，血氧饱和度，脉搏，双通道体温和双通道有创血压的同时监测，支持≥3通道心电波形同步分析，可进行多导心电分析</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胎儿监护仪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多晶片1MHz超声胎心探头，胎心率范围：30~240bpm，无凸点设计的宫缩探头：0-100相对单位，分辨率1，胎动：手动/自动胎动检测，显示并打印胎儿活动图</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吐鲁番市医共体分院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动态血压监测仪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便携式</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多参数监护仪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块化插件式床边监护仪，主机、显示屏和插件槽一体化设计，主机插槽数≥5个，本功能模块支持心电，呼吸，心率，无创血压，血氧饱和度，脉搏，双通道体温和双通道有创血压的同时监测，支持≥3通道心电波形同步分析，可进行多导心电分析</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双相截顶指数波、充电到最大能量时间小于5秒、最大能量&lt;200J、最小除颤能量为1J；2、具备成人及婴幼儿/儿童AED模式，成人AED模式默认除颤能量为150J，婴幼儿/儿童AED模式默认除颤能量为50J，可模式一键切换按钮</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心电工作站</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机由采集盒(发射盒)、接收盒两部分组成，发射盒使用2节碱性电池供电，接收盒使用USB供电；ECG输入通道：无线心电数据传导，标准12导联心电信息同步采集；导联选择：手动/自动可选，需支持Cabrera导联体系；输入阻抗：≥20MΩ；频率响应：≥0.05-150Hz(-3dB)；定标电压：1mV±2%；抗极化电压：±500mV；内部噪声：≤15μVp-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时间常数：≥3.2s；输入回路电流：≤0.05μA；共模抑制比：≥100dB；除颤保护：具有抗除颤电击保护功能；导联线：导联线内附抗除颤电击保护功能；A/D转换：≥18bit；采样率：≥10000点/秒/通道（采样），≥500点/秒/通道（分析）；灵敏度选择：包括2.5、5、10、20mm/mV，±5%。</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和田地区医共体分院</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多参数监护仪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块化插件式床边监护仪，主机、显示屏和插件槽一体化设计，主机插槽数≥5个，本功能模块支持心电，呼吸，心率，无创血压，血氧饱和度，脉搏，双通道体温和双通道有创血压的同时监测，支持≥3通道心电波形同步分析，可进行多导心电分析</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多导心电图机</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ECG输入通道，输入阻抗&gt;100M欧姆（10HZ)，0.01Hz频率响应，抗干扰滤波，具自动分析，自动诊断功能</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体外除颤监护仪</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jc w:val="center"/>
              <w:rPr>
                <w:rFonts w:hint="eastAsia" w:ascii="宋体" w:hAnsi="宋体" w:eastAsia="宋体" w:cs="宋体"/>
                <w:i w:val="0"/>
                <w:iCs w:val="0"/>
                <w:color w:val="auto"/>
                <w:sz w:val="22"/>
                <w:szCs w:val="22"/>
                <w:u w:val="none"/>
              </w:rPr>
            </w:pP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双相截顶指数波、充电到最大能量时间小于5秒、最大能量&lt;200J、最小除颤能量为1J；2、具备成人及婴幼儿/儿童AED模式，成人AED模式默认除颤能量为150J，婴幼儿/儿童AED模式默认除颤能量为50J，可模式一键切换按钮</w:t>
            </w:r>
          </w:p>
        </w:tc>
        <w:tc>
          <w:tcPr>
            <w:tcW w:w="1172"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598"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3071"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369</w:t>
            </w:r>
          </w:p>
        </w:tc>
      </w:tr>
    </w:tbl>
    <w:p>
      <w:pPr>
        <w:jc w:val="center"/>
        <w:outlineLvl w:val="9"/>
        <w:rPr>
          <w:rFonts w:hint="eastAsia" w:ascii="宋体" w:hAnsi="宋体" w:eastAsia="宋体" w:cs="宋体"/>
          <w:color w:val="auto"/>
          <w:sz w:val="28"/>
          <w:szCs w:val="28"/>
          <w:highlight w:val="none"/>
          <w:lang w:val="en-US" w:eastAsia="zh-CN"/>
        </w:rPr>
      </w:pPr>
    </w:p>
    <w:p>
      <w:pPr>
        <w:jc w:val="center"/>
        <w:outlineLvl w:val="9"/>
        <w:rPr>
          <w:rFonts w:hint="eastAsia" w:ascii="宋体" w:hAnsi="宋体" w:eastAsia="宋体" w:cs="宋体"/>
          <w:color w:val="auto"/>
          <w:sz w:val="28"/>
          <w:szCs w:val="28"/>
          <w:highlight w:val="none"/>
          <w:lang w:val="en-US" w:eastAsia="zh-CN"/>
        </w:rPr>
        <w:sectPr>
          <w:pgSz w:w="16838" w:h="11906" w:orient="landscape"/>
          <w:pgMar w:top="1588" w:right="1701" w:bottom="1418" w:left="1701"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4.内窥镜系统设备更新方案</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【基本功能】内窥镜系统作为一种先进的医疗检测工具，其基本功能如下：</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检查与诊断功能：内窥镜是用于检查消化道、呼吸道、泌尿道等内脏器官的检查工具。它可以经人体的天然孔道，或者是经手术做的小切口进入人体内，直接窥视有关部位的变化。通过内窥镜放大的作用，医生可以有效观察到体内器官和组织，从而用于诊断多种疾病，比如消化道疾病、呼吸道疾病以及泌尿系统疾病等。</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（2）活检功能：如果怀疑局部存在恶性病变，内窥镜可以取出相应部分的活组织，做病理检查，以确定组织是否有恶变。</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（3）治疗功能：一些内窥镜设备还配备了激光或其他治疗设备，可以在检查的同时进行烧灼赘生物或肿瘤、封闭出血的血管等手术操作。</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（4）图像采集与传输功能：现代的内窥镜系统通常配备了高分辨率的摄像头，可以实时捕捉并传输高清的体内图像到外部显示器，便于医生观察和诊断。</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数据存储与管理功能：内窥镜系统通常具有数据存储功能，可以将检查过程中的图像和数据保存下来，方便后续查阅和分析。同时，这些数据也可以与其他医疗信息系统（如HIS、LIS）进行连接和共享，实现医疗资源的优化配置和合理利用。</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项目更新内窥镜系统设备</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台（套），各地州具体更新购置设备情况如下：</w:t>
      </w:r>
    </w:p>
    <w:p>
      <w:pPr>
        <w:keepNext w:val="0"/>
        <w:keepLines w:val="0"/>
        <w:pageBreakBefore w:val="0"/>
        <w:widowControl w:val="0"/>
        <w:wordWrap/>
        <w:overflowPunct/>
        <w:bidi w:val="0"/>
        <w:spacing w:line="360" w:lineRule="auto"/>
        <w:jc w:val="center"/>
        <w:rPr>
          <w:rFonts w:hint="eastAsia" w:ascii="宋体" w:hAnsi="宋体" w:eastAsia="宋体" w:cs="宋体"/>
          <w:color w:val="auto"/>
          <w:sz w:val="28"/>
          <w:szCs w:val="28"/>
          <w:highlight w:val="none"/>
          <w:lang w:val="en-US" w:eastAsia="zh-CN"/>
        </w:rPr>
        <w:sectPr>
          <w:pgSz w:w="11906" w:h="16838"/>
          <w:pgMar w:top="1701" w:right="1418" w:bottom="1701" w:left="1588"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wordWrap/>
        <w:overflowPunct/>
        <w:bidi w:val="0"/>
        <w:spacing w:line="360" w:lineRule="auto"/>
        <w:jc w:val="center"/>
        <w:outlineLvl w:val="4"/>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自治区各地州医共体内窥镜系统设备参数表</w:t>
      </w:r>
    </w:p>
    <w:tbl>
      <w:tblPr>
        <w:tblStyle w:val="5"/>
        <w:tblW w:w="13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12"/>
        <w:gridCol w:w="3072"/>
        <w:gridCol w:w="660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261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类别</w:t>
            </w:r>
          </w:p>
        </w:tc>
        <w:tc>
          <w:tcPr>
            <w:tcW w:w="307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拟购置设备名称</w:t>
            </w:r>
          </w:p>
        </w:tc>
        <w:tc>
          <w:tcPr>
            <w:tcW w:w="6600"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拟购置设备参数</w:t>
            </w:r>
          </w:p>
        </w:tc>
        <w:tc>
          <w:tcPr>
            <w:tcW w:w="115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昌吉回族自治州牵头医院</w:t>
            </w:r>
          </w:p>
        </w:tc>
        <w:tc>
          <w:tcPr>
            <w:tcW w:w="3072"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5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jc w:val="center"/>
              <w:rPr>
                <w:rFonts w:hint="eastAsia" w:ascii="宋体" w:hAnsi="宋体" w:eastAsia="宋体" w:cs="宋体"/>
                <w:i w:val="0"/>
                <w:iCs w:val="0"/>
                <w:color w:val="auto"/>
                <w:sz w:val="22"/>
                <w:szCs w:val="22"/>
                <w:u w:val="none"/>
              </w:rPr>
            </w:pPr>
          </w:p>
        </w:tc>
        <w:tc>
          <w:tcPr>
            <w:tcW w:w="3072"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电子宫腔镜系统</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5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jc w:val="center"/>
              <w:rPr>
                <w:rFonts w:hint="eastAsia" w:ascii="宋体" w:hAnsi="宋体" w:eastAsia="宋体" w:cs="宋体"/>
                <w:i w:val="0"/>
                <w:iCs w:val="0"/>
                <w:color w:val="auto"/>
                <w:sz w:val="22"/>
                <w:szCs w:val="22"/>
                <w:u w:val="none"/>
              </w:rPr>
            </w:pPr>
          </w:p>
        </w:tc>
        <w:tc>
          <w:tcPr>
            <w:tcW w:w="3072"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高清含摄像系统</w:t>
            </w:r>
          </w:p>
        </w:tc>
        <w:tc>
          <w:tcPr>
            <w:tcW w:w="115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jc w:val="center"/>
              <w:rPr>
                <w:rFonts w:hint="eastAsia" w:ascii="宋体" w:hAnsi="宋体" w:eastAsia="宋体" w:cs="宋体"/>
                <w:i w:val="0"/>
                <w:iCs w:val="0"/>
                <w:color w:val="auto"/>
                <w:sz w:val="22"/>
                <w:szCs w:val="22"/>
                <w:u w:val="none"/>
              </w:rPr>
            </w:pPr>
          </w:p>
        </w:tc>
        <w:tc>
          <w:tcPr>
            <w:tcW w:w="3072"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高清腹腔镜系统</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5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jc w:val="center"/>
              <w:rPr>
                <w:rFonts w:hint="eastAsia" w:ascii="宋体" w:hAnsi="宋体" w:eastAsia="宋体" w:cs="宋体"/>
                <w:i w:val="0"/>
                <w:iCs w:val="0"/>
                <w:color w:val="auto"/>
                <w:sz w:val="22"/>
                <w:szCs w:val="22"/>
                <w:u w:val="none"/>
              </w:rPr>
            </w:pPr>
          </w:p>
        </w:tc>
        <w:tc>
          <w:tcPr>
            <w:tcW w:w="3072"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像素：≥1920（水平）×1080（垂直）（≥200万像素）；扫描标准：1125线，50场，50帧；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同步系统；内部，可自动切换；视频输出：BNC插座×2、RGB/YPbPr输出×3；高清视频输出：HDMI×2（输出1080P信号）；医用内窥镜摄像系统的分辨力：≥114线对；最低照度：5LxatF5.5；视频输出清晰度：1080P。</w:t>
            </w:r>
          </w:p>
        </w:tc>
        <w:tc>
          <w:tcPr>
            <w:tcW w:w="115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昌吉回族自治州医共体分院</w:t>
            </w:r>
          </w:p>
        </w:tc>
        <w:tc>
          <w:tcPr>
            <w:tcW w:w="3072"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5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jc w:val="center"/>
              <w:rPr>
                <w:rFonts w:hint="eastAsia" w:ascii="宋体" w:hAnsi="宋体" w:eastAsia="宋体" w:cs="宋体"/>
                <w:i w:val="0"/>
                <w:iCs w:val="0"/>
                <w:color w:val="auto"/>
                <w:sz w:val="22"/>
                <w:szCs w:val="22"/>
                <w:u w:val="none"/>
              </w:rPr>
            </w:pPr>
          </w:p>
        </w:tc>
        <w:tc>
          <w:tcPr>
            <w:tcW w:w="3072"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腹腔镜系统</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5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jc w:val="center"/>
              <w:rPr>
                <w:rFonts w:hint="eastAsia" w:ascii="宋体" w:hAnsi="宋体" w:eastAsia="宋体" w:cs="宋体"/>
                <w:i w:val="0"/>
                <w:iCs w:val="0"/>
                <w:color w:val="auto"/>
                <w:sz w:val="22"/>
                <w:szCs w:val="22"/>
                <w:u w:val="none"/>
              </w:rPr>
            </w:pPr>
          </w:p>
        </w:tc>
        <w:tc>
          <w:tcPr>
            <w:tcW w:w="3072"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4k</w:t>
            </w:r>
          </w:p>
        </w:tc>
        <w:tc>
          <w:tcPr>
            <w:tcW w:w="115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塔城地区牵头医院</w:t>
            </w:r>
          </w:p>
        </w:tc>
        <w:tc>
          <w:tcPr>
            <w:tcW w:w="3072"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5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jc w:val="center"/>
              <w:rPr>
                <w:rFonts w:hint="eastAsia" w:ascii="宋体" w:hAnsi="宋体" w:eastAsia="宋体" w:cs="宋体"/>
                <w:i w:val="0"/>
                <w:iCs w:val="0"/>
                <w:color w:val="auto"/>
                <w:sz w:val="22"/>
                <w:szCs w:val="22"/>
                <w:u w:val="none"/>
              </w:rPr>
            </w:pPr>
          </w:p>
        </w:tc>
        <w:tc>
          <w:tcPr>
            <w:tcW w:w="3072"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胸腔镜</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5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jc w:val="center"/>
              <w:rPr>
                <w:rFonts w:hint="eastAsia" w:ascii="宋体" w:hAnsi="宋体" w:eastAsia="宋体" w:cs="宋体"/>
                <w:i w:val="0"/>
                <w:iCs w:val="0"/>
                <w:color w:val="auto"/>
                <w:sz w:val="22"/>
                <w:szCs w:val="22"/>
                <w:u w:val="none"/>
              </w:rPr>
            </w:pPr>
          </w:p>
        </w:tc>
        <w:tc>
          <w:tcPr>
            <w:tcW w:w="3072"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视频输出可在两种模式分辨率间切换：3840×2160(4KUHD)、1920×1080(1080P)格式；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帧率：≥60帧/秒；摄像头控制按键≥4个，摄像头4个按键可分别自定义长按/短按功能，可自定义功能：菜单、白平衡、拍照、录像、停止录像、冻结、模式、缩小、放大、循环缩放、减小亮度、增大亮度、循环亮度、减小背光、增大背光、循环背光、减小增益、增大增益、循环增益等；摄像头≥2倍以上光学变焦功能，变焦距离范围：不小于16~32mm。</w:t>
            </w:r>
          </w:p>
        </w:tc>
        <w:tc>
          <w:tcPr>
            <w:tcW w:w="115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jc w:val="center"/>
              <w:rPr>
                <w:rFonts w:hint="eastAsia" w:ascii="宋体" w:hAnsi="宋体" w:eastAsia="宋体" w:cs="宋体"/>
                <w:i w:val="0"/>
                <w:iCs w:val="0"/>
                <w:color w:val="auto"/>
                <w:sz w:val="22"/>
                <w:szCs w:val="22"/>
                <w:u w:val="none"/>
              </w:rPr>
            </w:pPr>
          </w:p>
        </w:tc>
        <w:tc>
          <w:tcPr>
            <w:tcW w:w="3072"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支气管镜</w:t>
            </w:r>
          </w:p>
        </w:tc>
        <w:tc>
          <w:tcPr>
            <w:tcW w:w="6600" w:type="dxa"/>
            <w:noWrap/>
            <w:vAlign w:val="center"/>
          </w:tcPr>
          <w:p>
            <w:pPr>
              <w:jc w:val="left"/>
              <w:rPr>
                <w:rFonts w:hint="eastAsia" w:ascii="宋体" w:hAnsi="宋体" w:eastAsia="宋体" w:cs="宋体"/>
                <w:b/>
                <w:bCs/>
                <w:i w:val="0"/>
                <w:iCs w:val="0"/>
                <w:color w:val="auto"/>
                <w:sz w:val="22"/>
                <w:szCs w:val="22"/>
                <w:u w:val="none"/>
              </w:rPr>
            </w:pPr>
          </w:p>
        </w:tc>
        <w:tc>
          <w:tcPr>
            <w:tcW w:w="115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jc w:val="center"/>
              <w:rPr>
                <w:rFonts w:hint="eastAsia" w:ascii="宋体" w:hAnsi="宋体" w:eastAsia="宋体" w:cs="宋体"/>
                <w:i w:val="0"/>
                <w:iCs w:val="0"/>
                <w:color w:val="auto"/>
                <w:sz w:val="22"/>
                <w:szCs w:val="22"/>
                <w:u w:val="none"/>
              </w:rPr>
            </w:pPr>
          </w:p>
        </w:tc>
        <w:tc>
          <w:tcPr>
            <w:tcW w:w="3072" w:type="dxa"/>
            <w:noWrap/>
            <w:vAlign w:val="center"/>
          </w:tcPr>
          <w:p>
            <w:pPr>
              <w:jc w:val="center"/>
              <w:rPr>
                <w:rFonts w:hint="eastAsia" w:ascii="宋体" w:hAnsi="宋体" w:eastAsia="宋体" w:cs="宋体"/>
                <w:b w:val="0"/>
                <w:bCs w:val="0"/>
                <w:i w:val="0"/>
                <w:iCs w:val="0"/>
                <w:color w:val="auto"/>
                <w:sz w:val="22"/>
                <w:szCs w:val="22"/>
                <w:u w:val="none"/>
              </w:rPr>
            </w:pPr>
          </w:p>
        </w:tc>
        <w:tc>
          <w:tcPr>
            <w:tcW w:w="6600" w:type="dxa"/>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图像处理装置：（1台）；具有特殊光观察功能。具有模拟HDTV信号输出功能（可以选择RGB或YPbPr输出）；具有模拟SDTV信号输出功能（VBS复合端口、Y/C、RGB；可以同时输出）；具有数字信号输出（可选择SDI，DV，DVI输出）；具有IHB色图显示功能；具有≥3种视频输出方式；具有PIP功能；具有≥3种的轮廓强调和构造强调功能；具有自动增益控制功能；具有色彩强调功能≥14级。</w:t>
            </w:r>
          </w:p>
        </w:tc>
        <w:tc>
          <w:tcPr>
            <w:tcW w:w="115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12"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3072" w:type="dxa"/>
            <w:noWrap/>
            <w:vAlign w:val="center"/>
          </w:tcPr>
          <w:p>
            <w:pPr>
              <w:jc w:val="center"/>
              <w:rPr>
                <w:rFonts w:hint="eastAsia" w:ascii="宋体" w:hAnsi="宋体" w:eastAsia="宋体" w:cs="宋体"/>
                <w:b/>
                <w:bCs/>
                <w:i w:val="0"/>
                <w:iCs w:val="0"/>
                <w:color w:val="auto"/>
                <w:sz w:val="22"/>
                <w:szCs w:val="22"/>
                <w:u w:val="none"/>
              </w:rPr>
            </w:pPr>
          </w:p>
        </w:tc>
        <w:tc>
          <w:tcPr>
            <w:tcW w:w="6600" w:type="dxa"/>
            <w:noWrap/>
            <w:vAlign w:val="center"/>
          </w:tcPr>
          <w:p>
            <w:pPr>
              <w:jc w:val="center"/>
              <w:rPr>
                <w:rFonts w:hint="eastAsia" w:ascii="宋体" w:hAnsi="宋体" w:eastAsia="宋体" w:cs="宋体"/>
                <w:b/>
                <w:bCs/>
                <w:i w:val="0"/>
                <w:iCs w:val="0"/>
                <w:color w:val="auto"/>
                <w:sz w:val="22"/>
                <w:szCs w:val="22"/>
                <w:u w:val="none"/>
              </w:rPr>
            </w:pPr>
          </w:p>
        </w:tc>
        <w:tc>
          <w:tcPr>
            <w:tcW w:w="115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bl>
    <w:p>
      <w:pPr>
        <w:keepNext w:val="0"/>
        <w:keepLines w:val="0"/>
        <w:pageBreakBefore w:val="0"/>
        <w:widowControl w:val="0"/>
        <w:wordWrap/>
        <w:overflowPunct/>
        <w:bidi w:val="0"/>
        <w:spacing w:line="360" w:lineRule="auto"/>
        <w:jc w:val="both"/>
        <w:rPr>
          <w:rFonts w:hint="eastAsia" w:ascii="宋体" w:hAnsi="宋体" w:eastAsia="宋体" w:cs="宋体"/>
          <w:color w:val="auto"/>
          <w:sz w:val="28"/>
          <w:szCs w:val="28"/>
          <w:highlight w:val="none"/>
          <w:lang w:val="en-US" w:eastAsia="zh-CN"/>
        </w:rPr>
        <w:sectPr>
          <w:pgSz w:w="16838" w:h="11906" w:orient="landscape"/>
          <w:pgMar w:top="1588" w:right="1701" w:bottom="1418" w:left="1701" w:header="851" w:footer="851"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5.2.7其他类设备更新方案</w:t>
      </w:r>
    </w:p>
    <w:p>
      <w:pPr>
        <w:keepNext w:val="0"/>
        <w:keepLines w:val="0"/>
        <w:pageBreakBefore w:val="0"/>
        <w:widowControl w:val="0"/>
        <w:wordWrap/>
        <w:overflowPunct/>
        <w:bidi w:val="0"/>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【基本功能】本次其他类设备主要包括</w:t>
      </w:r>
    </w:p>
    <w:p>
      <w:pPr>
        <w:keepNext w:val="0"/>
        <w:keepLines w:val="0"/>
        <w:pageBreakBefore w:val="0"/>
        <w:widowControl w:val="0"/>
        <w:wordWrap/>
        <w:overflowPunct/>
        <w:bidi w:val="0"/>
        <w:spacing w:line="360" w:lineRule="auto"/>
        <w:ind w:firstLine="560" w:firstLineChars="200"/>
        <w:rPr>
          <w:rFonts w:hint="eastAsia" w:ascii="宋体" w:hAnsi="宋体" w:eastAsia="宋体" w:cs="宋体"/>
          <w:color w:val="auto"/>
          <w:sz w:val="28"/>
          <w:szCs w:val="28"/>
          <w:highlight w:val="none"/>
          <w:lang w:val="en-US" w:eastAsia="zh-CN"/>
        </w:rPr>
        <w:sectPr>
          <w:footerReference r:id="rId5" w:type="default"/>
          <w:pgSz w:w="11906" w:h="16838"/>
          <w:pgMar w:top="1701" w:right="1417" w:bottom="1701"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color w:val="auto"/>
          <w:sz w:val="28"/>
          <w:szCs w:val="28"/>
          <w:highlight w:val="none"/>
          <w:lang w:val="en-US" w:eastAsia="zh-CN"/>
        </w:rPr>
        <w:t>项目更新其他类设备</w:t>
      </w:r>
      <w:r>
        <w:rPr>
          <w:rFonts w:hint="eastAsia" w:ascii="宋体" w:hAnsi="宋体" w:cs="宋体"/>
          <w:color w:val="auto"/>
          <w:sz w:val="28"/>
          <w:szCs w:val="28"/>
          <w:highlight w:val="none"/>
          <w:lang w:val="en-US" w:eastAsia="zh-CN"/>
        </w:rPr>
        <w:t>119</w:t>
      </w:r>
      <w:r>
        <w:rPr>
          <w:rFonts w:hint="eastAsia" w:ascii="宋体" w:hAnsi="宋体" w:eastAsia="宋体" w:cs="宋体"/>
          <w:color w:val="auto"/>
          <w:sz w:val="28"/>
          <w:szCs w:val="28"/>
          <w:highlight w:val="none"/>
          <w:lang w:val="en-US" w:eastAsia="zh-CN"/>
        </w:rPr>
        <w:t>台（套），各地州具体更新购置设备情况如下：</w:t>
      </w:r>
    </w:p>
    <w:p>
      <w:pPr>
        <w:pStyle w:val="2"/>
        <w:ind w:left="0" w:leftChars="0" w:firstLine="0" w:firstLineChars="0"/>
        <w:jc w:val="center"/>
        <w:outlineLvl w:val="4"/>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自治区各地州医共体其他类设备参数表</w:t>
      </w:r>
    </w:p>
    <w:tbl>
      <w:tblPr>
        <w:tblStyle w:val="5"/>
        <w:tblW w:w="13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26"/>
        <w:gridCol w:w="3057"/>
        <w:gridCol w:w="658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类别</w:t>
            </w:r>
          </w:p>
        </w:tc>
        <w:tc>
          <w:tcPr>
            <w:tcW w:w="3057"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拟购置设备名称</w:t>
            </w:r>
          </w:p>
        </w:tc>
        <w:tc>
          <w:tcPr>
            <w:tcW w:w="6585"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拟购置设备参数</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highlight w:val="none"/>
                <w:u w:val="none"/>
                <w:lang w:val="en-US" w:eastAsia="zh-CN" w:bidi="ar"/>
              </w:rPr>
              <w:t>拟购置数量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乌鲁木齐市牵头医院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麻醉机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气动电控呼吸机：潮气量设置范围：≥10ml～1500ml，麻醉机：潮气量监测范围：0～3000ml10分钟通气量监测范围：0～99L/min，配1个高品质挥发罐，挥发罐和主机同品牌，具备压力、流速和温度补偿，电子显示流量计配双麻醉罐位</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乌鲁木齐市医共体分院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电脑中频治疗仪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工作频率：中频载波频率2－8kHz，单一频率允差±10%；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调制度：0、100%两种；输出电流调节方式：按键递增和递减，（100档，每档1mA）。</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呼吸机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由主机、电源适配器、空气出入口及过滤棉、呼吸管路或加温呼吸管路、面罩组成</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麻醉机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气动电控呼吸机：潮气量设置范围：≥10ml～1500ml，麻醉机：潮气量监测范围：0～3000ml10分钟通气量监测范围：0～99L/min，配1个高品质挥发罐，挥发罐和主机同品牌，具备压力、流速和温度补偿，电子显示流量计配双麻醉罐位</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牙科综合治疗机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热水系统；2)痰盂冲痰供水系统；3)强吸、弱吸各一套，4)可调节口腔感应灯；5)三用枪冷、热各一套；6)LED观片灯一套，7)多功能4孔脚控开关一套，8)外置空压净水瓶一套，9)医生椅一套，10)地箱一套，11)副控工具盘带挂架阀一套</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医用电子显微镜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5°倾斜、瞳距调节范围52MM-76MM带内锁装置，固定式目镜筒、变倍比：1:6.4、目镜倍率：10X、物镜倍率：0.7-4.5、光学放大倍率：7-45</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伊犁哈萨克自治州医共体分院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电脑红外线按摩理疗床</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运动小车行程：应不小于800mm；滚动指压按摩范围（L×W）：应不小于1600mm×380mm；滚动按摩周期：40s±5s；滚动按摩定时。定时范围：1min－90min任意设定，步长为lmin；定时误差：±5％。</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煎药机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4+1煎药包装一体机</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牵引床</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数码+计算机控制系统上身型三维牵引</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医用电子显微镜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5°倾斜、瞳距调节范围52MM-76MM带内锁装置，固定式目镜筒、变倍比：1:6.4、目镜倍率：10X、物镜倍率：0.7-4.5、光学放大倍率：7-45</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博尔塔拉蒙古自治州牵头医院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煎药机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4+1煎药包装一体机</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博尔塔拉蒙古自治州医共体分院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病房呼叫系统</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2ZD</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电动吸引器</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源电压：220V±22v50HZ±1HZ；电机功率：120VA；吸引泵；活塞泵；极限负压值：≥0.06MPA；噪音：≤60dB（A）；抽气速率：≥20L/MIN；储液瓶：2500ml/只.2只；外形尺寸：350/305*795mm。配件清单：腹腔吸引管1支空气过滤器2只吸引软导管（长度2米）1根电源线1根、熔丝管（RF1(I)5*20/2.0A）2只脚踏开关1只。</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电动洗胃机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电源电压:AC220V,50Hz输入功率:≤250VA流量:≥2L/min噪声:≤65dB(A)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自控:冲液量为250~350mL/次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吸液量为350~450mL/次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JD储液桶:10L/只，2只一组工作，压力及变化:压力绝对信在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47~67kPa范围内</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多功能牵引床</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数码+计算机控制系统上身型三维牵引</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多功能手术床</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床面为四段式设计,手术台升降、纵转、横转、背部、平移等动作采用电动油压系统操作，稳固、安全。床面尺寸：至少2040mm(长)*520mm(宽)。手术台床面升降行程：不小于300mm,最低高度不高于600mm，完全符合腔镜手术及一般外科手术临床需求。手术台升降柱及底座均采用SUS304不锈钢制成,具有耐酸碱、抗污、易清洁以及不生锈的优点。采用至少8cm高密度海棉床垫，可释放长时间手术所造成病人躯体与床面接触所造成之压力，防止产生褥疮。T型底座设计，可方便医生站立，稳定性更佳。手术台标配头、脚板位置对调、安装功能，加大床身C型臂透视面积。手术台搭配紧急断电开关，当手术台发生紧急故障时，可以立即切断电源，符合国标安规规范。</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高频电刀</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机器输出全悬浮，具有两个相互独立和隔离的CF型防除颤应用部分(单极和双极)，非AP、APG型普通设备，110V～220V±10%网电源供电。机器可产生416KHz(±10%)高频电流，可对生物组织进行切割、凝血等外科手术，具有单极纯切；纯切、混切；单极凝：喷凝、柔凝和标准双极凝六种工作模式。</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煎药机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4+1煎药包装一体机</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麻醉机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气动电控呼吸机：潮气量设置范围：≥10ml～1500ml，麻醉机：潮气量监测范围：0～3000ml10分钟通气量监测范围：0～99L/min，配1个高品质挥发罐，挥发罐和主机同品牌，具备压力、流速和温度补偿，电子显示流量计配双麻醉罐位</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手术无影灯</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照度（相距1M处LUX)：130000-180000（可调节）；色温（K）：4300±500（可调节）；光斑直径（mm）：100—300；照明深度（mm）：≥1200；亮度调节：1-100；演色性指数CRI：≥97%；色彩还原指数Ra：≥97%；术者头部温升（℃）：≤1；术野工作区域温升（℃）：≤2；操作半径（mm）：≥2200。</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微波疼痛治疗仪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额定输入功率：150VA；一路球状辐射器输出；球状辐射器口直径为：≥165mm，允差±5%。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球状辐射器输出光波长范围：690nm～940nm，允差±5%；球状辐射器波长为：690nm～940nm的输出功率为3～25档可调，级差1档。</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吸痰仪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高负压、低流量；电源：≥AC220V,50Hz；输入功率：≤90VA；极限负压值：≥0.06MPa；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负压调节范围：0.02MPa至极限负压值；抽气速率：≥15L/min；熔丝管：F1.5AL250V,5X20；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贮液瓶：≥1000mL,一只；噪音：≤65dB(A)。</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洗胃机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洗胃机由气泵、控制管路、控制电路、机箱组成；洗胃机采用压力传感器、流量传感器和计算机单板机控制,实时动态参数液晶显示，实现了洗胃的自动化；压力绝对值在47kPa～67kPa范围中；工作环境：温度：+5℃～+40℃，相对湿度：25℃不超过80%，大气压力：86KPa～106KPa；洗胃机按防电击类型及程度分类为Ⅰ类设备B型应用部分，运行模式为连续运行，IPX0、非AP型或APG型普通设备。</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医用电子显微镜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5°倾斜、瞳距调节范围52MM-76MM带内锁装置，固定式目镜筒、变倍比：1:6.4、目镜倍率：10X、物镜倍率：0.7-4.5、光学放大倍率：7-45</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医用分子筛制氧机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流量范围：5升大流量；医用标准，稳定供氧，制氧雾化一体；氧气浓度：高达93%+3%。</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中频治疗仪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输出通道，不少于四路中频加透热输出；载波频率：2kHz-～10kHz；输出电流：0—90mA；调制波形：不少于6种调制波形；调幅度：多档可调。</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昌吉回族自治州牵头医院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便携式生物刺激反馈仪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独立4通道，可进行肌力肌张力采集和评估；通道神经肌肉电刺激通道，同时可做4个部位，或多位患者通道肌电触发电刺激，可同时支持4个部位；≥10寸触摸式液晶显示，可触摸屏操控；也可物理旋钮进行参数调节；共模抑制比：＞100dB；16位采样，采样率：≥8192Hz原始数据；电刺激强度范围：≥0mA～100mA可调，0.5mA调节,误差：±20％；刺激频率；采用变频电刺激，频率范围 ：≥0.5-1000Hz；脉冲宽度范围：≥10-1000μs；上升下降时间：0-20S；通频带：20Hz-550Hz。</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妇科臭氧治疗仪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臭氧气体浓度：≤3.6mg/L。2.臭氧水浓度：≥0.75mg/L。3.臭氧产量：≤800mg/h。4.雾化率：≥12ml/min5.多功能工作模式：气、雾、水三种工作模式6.冲洗流量：≥0.5L/min7.冲洗液加热温度范围：18-40℃可调。8.冲洗出水压力：≥11Kpa9.治疗定时：5min、10min、15min三档。10.臭氧雾化治疗和臭氧气体治疗可自动切换11.自带尾气回收，消除臭氧残留12.治疗仪正常工作时臭氧气体泄露量≤0.03mg/m³</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手术显微镜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高清全自动带黄荧光手术室显微镜</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塔城地区牵头医院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钬激光</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光纤终端最大平均输出功率：≥75W；光纤末端单脉冲能量：0.5J~4.0J；具有控制能量稳定功能，使激光能量输出不稳定度：≤±5%；具有控制能量稳定功能，使激光输出功率的复现性：≤±5%；工作激光输出波长：2.1μm；具有激光耦合保护系统；最小脉冲宽度：≤200μs，可调窄脉宽碎块化；最大脉冲宽度：≥800μs，可调宽脉宽粉末化；脉宽可调，靶向碎石：宽窄脉宽间距≥600us；治疗机可靠性：连续工作7小时功率无衰减。</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降温毯</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降温时,毯面最低温度：≥1℃,毯温控制温度1℃~25℃范围内连续可调。毯温1-40℃任意值可调，步进0.5℃，80个程序任意使用，方便急救。升温时,毯面设定温度：在32.0℃～40.0℃范围内连续可调，具有超温保护功能。毯接触表面温度的平均值：不超过设定值的±1℃，且不超过41℃。体温传感器温度设定范围：制冷30.0℃～40.0℃,制热30.0℃～37.0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在控制范围内，温度指示与接触表面温度误差：不超过±0.7℃。具有自动启动及断电保护断电前的工作状态（设定的参数）功能。降温速率：加载平均3.66℃/h,升温速率：加载平均3.0℃/h。电源：AC220V±22V，50Hz±1Hz；整机功率：&lt;700VA。</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无创呼吸机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模式:CPAP、S、S/T；Bi-Flex压力释放:可在S模式下使用；吸气时间:0.5至3.0秒；IPAP:4至30cmH2O；EPAP:4至30cmH2O；CPAP:4至20cmH2O；升压:0至45分钟；呼吸率:0至30BPM；患者报警功能可用；患者断开连接、呼吸暂停、低分钟通气量。</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塔城地区医共体分院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多功能手术床</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床面为四段式设计,手术台升降、纵转、横转、背部、平移等动作采用电动油压系统操作，稳固、安全。床面尺寸：至少2040mm(长)*520mm(宽)。手术台床面升降行程：不小于300mm,最低高度不高于600mm，完全符合腔镜手术及一般外科手术临床需求。手术台升降柱及底座均采用SUS304不锈钢制成,具有耐酸碱、抗污、易清洁以及不生锈的优点。采用至少8cm高密度海棉床垫，可释放长时间手术所造成病人躯体与床面接触所造成之压力，防止产生褥疮。T型底座设计，可方便医生站立，稳定性更佳。手术台标配头、脚板位置对调、安装功能，加大床身C型臂透视面积。手术台搭配紧急断电开关，当手术台发生紧急故障时，可以立即切断电源，符合国标安规规范。</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颈椎牵引椅</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规格：≥1150×600×1210mm；功能；用于下肢关节活动、肌力及协调功能训练，增强耐力。</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手术无影灯</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照度（相距1M处LUX)：130000-180000（可调节）；色温（K）：4300±500（可调节）；光斑直径（mm）：100—300；照明深度（mm）：≥1200；亮度调节：1-100；演色性指数CRI：≥97%；色彩还原指数Ra：≥97%；术者头部温升（℃）：≤1；术野工作区域温升（℃）：≤2；操作半径（mm）：≥2200。</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医用电子显微镜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5°倾斜、瞳距调节范围52MM-76MM带内锁装置，固定式目镜筒、变倍比：1:6.4、目镜倍率：10X、物镜倍率：0.7-4.5、光学放大倍率：7-45</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制氧机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流量范围：5升大流量；医用标准，稳定供氧，制氧雾化一体；氧气浓度：高达93%+3%。</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中频治疗仪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输出通道，不少于四路中频加透热输出；载波频率：2kHz-～10kHz；输出电流：0—90mA；调制波形：不少于6种调制波形；调幅度：多档可调。</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哈密市牵头医院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冰冻血浆融化箱</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解冻时间≦10min</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病历组织漂烘仪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I0RM日℃定时工作加热维PHY-II1.</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电动手术床</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综合性液压电控</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宫腔镜电切镜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高清</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利普刀</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妇科专用</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乳腺钼靶</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可以断层、定位穿刺</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微量注射泵</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双通道</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胃镜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电子治疗胃镜 ；视场角：≥140°；主软管外径：≤9.6mm；景深：3-100mm；弯曲角度：上≥210°下≥90°；弯曲角度：左≥100°右≥100°；钳道孔径：≥2.8mm；工作长度：≥1050mm；具有前向副送水；可输出1920*1080p的全高清图像。</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克孜勒苏柯尔克孜自治州医共体分院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数字胃肠机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额定电压：380V，功率：80KW，管电压/管电流：150kV/800mA</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克拉玛依市牵头医院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全自动洗胃机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电源：220V，电源频率：50Hz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输入功率：250VA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分类：1类，使用寿命3年</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克拉玛依市医共体分院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全自动洗胃机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电源：220V，电源频率：50Hz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输入功率：250VA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分类：1类，使用寿命3年</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生物安全柜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1、技术参数：型号BSC-110011A2-X</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注册证号国食药监械（准）字2009第3540025号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产品标准号YZB/国1443-2008</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外形尺寸1100x850x2200m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操作区尺寸900×600×660mm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额定电压AC220V‡10%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额定功率≤1350W</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系统排风总量350m3/h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下降气流0.25~0.5m/s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流入气流≥0.5m/s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紫外灯功率18W</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日光灯功率21W</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过滤效率：送风和排风过滤器均采用硼硅酸盐玻璃纤维</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材质的ULPA高效过滤器，对0.12um颗粒过滤效率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≥99.9995%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噪音≤65dB(A)</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温热式低周波治疗仪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额定电源电压：220V（50/60Hz）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额定消耗电力：40VA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最大治疗电流：30mA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治疗频率：频率调整选择（1-1000Hz）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自动治疗选择（3-100Hz）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平衡调整：左右输出差异30%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定时器：最长15分钟（每1分钟设定）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温热电极设定：最高43℃（连续可调）</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吐鲁番市牵头医院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臭氧治疗仪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电源电压：AC220V50Hz输入氧气压力：100Kpa~150KPa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功率：≤150ＶＡ输出臭氧浓度：5~80mg/L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保险丝：（2×）5×202A臭氧油络合浓度：≥70mg/ml(2H/100ml橄榄油)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工作温度：＋5℃~＋40℃显示误差：≤±5%(**浓度)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相对湿度：30%~80%（无冷凝）重量：25Kg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输入氧气流量范围：0.5~1.5L/Min臭氧水浓度：2~6mg/L</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臭氧治疗仪（医用冲洗器）</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电源电压：220V±22V50Hz±1Hz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水箱容量：6L×2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温控范围：35℃-40℃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冲洗枪头：2支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功率：600W</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加热时间：&lt;10min</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工作方式：循环连续工作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冲洗水流量：1L/min</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电子腹腔镜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高分辨率，高效率，高耐用性全高清3CCD摄像头HDTV视频处理器和高亮度300W光源通用的26英寸显示器高清电子腹腔镜</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动力系统</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适用于功能性内镜鼻窦手术和根治性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镜鼻窦手术。</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多频振动排痰机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排痰机振动频率范围：5Hz－－20Hz，频率连续可调，步距增量为1Hz，误差为±20％。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治疗过程中的压强：治疗仪具有压强指示装置，压力调节范围分为10档，压强为0.5Kpa－－3.2Kpa,误差±15%，初始值为3档。</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工作模式：治疗仪具有手动模式、五种自动程序模式及用户自定义模式。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自动模式按体型不同而分级定制，共有5种自动程序模式：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儿童（1-7岁）模式、儿童（7-15岁）模式、成人（瘦弱）模式、成人（正常）</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高频电刀</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单极功率范围大：0-350W，双极工作频率高：1.024MHz，能满足各种手术需求，适用于全科室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九种工作模式：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①单极纯切、②混切1、③混切2、④混切3、⑤单极软凝、⑥点凝、⑦面凝、⑧双极标准凝、⑨双极强凝</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五路输出端口：两个手控端口，两个脚控端口，一个双极输出端口</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功率自动补偿系统：针对不同人体组织自动调节功率输出，达到最佳切割和凝血效果</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高频电离子手术治疗仪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电离、凝血、混切</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光子治疗仪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红光(633nm±10nm)蓝光(415nm±10nm)黄光(590nm±10nm)</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经皮黄疸治疗仪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光源：波长范围450-475nm；光源最大照射强度42-85μw/cm²/nm；有效照射面积大于40cm×20cm；最大有效照射面积60cm×40cm。</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可视喉镜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显示器可前后120°度旋转整机防水设计方便拆卸和消毒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视频输出接口，拍照，录像功能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内置式电源采用锂电池，适用各种操作场合</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空气肢体气压治疗仪</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上下肢</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气管插管喉镜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数字显示，实时显示镜头图像，分辨率：1280*1024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·显示器上下转动角度：0°-140°，左右转动角度：0°-270°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·摄像头内置的全密封防水高功率LED光源，光照度：＞800LUX</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微量泵</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适用注射器规格：10uL-200mL，触摸屏内置主要厂家型号及自定义型号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注射泵行程：124mm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每微步注射距离：0.0390625um（256细分）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流量范围：0.000157uL/min-1180.462mL/min</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最大线速度：12mm/s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最小线速度：0.00001583mm/s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工作模式：定时、定量吸液打液模式及梯度递增递减高级功能模式，10uL-1000uL（单推模式）/1mL-200mL（推拉模式）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线性推力：&gt;260N</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控制精度：&lt;=0.1%</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无创呼吸机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模式:CPAP、S、S/T；Bi-Flex压力释放:可在S模式下使用；吸气时间:0.5至3.0秒；IPAP:4至30cmH2O；EPAP:4至30cmH2O；CPAP:4至20cmH2O；升压:0至45分钟；呼吸率:0至30BPM；患者报警功能可用；患者断开连接、呼吸暂停、低分钟通气量。</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婴儿辐射保暖台</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光照强度高、中、低三档可调</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转运呼吸机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容量控制、压力限制、时间切换；成人、儿童，有创、无创均可使用</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吐鲁番市医共体分院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电动吸引器</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电源电压：220V±22v50HZ±1HZ；电机功率：120VA；吸引泵；活塞泵；极限负压值：≥0.06MPA；噪音：≤60dB（A）；抽气速率：≥20L/MIN；储液瓶：2500ml/只.2只。</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医用电子显微镜</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5°倾斜、瞳距调节范围52MM-76MM带内锁装置，固定式目镜筒、变倍比：1:6.4、目镜倍率：10X、物镜倍率：0.7-4.5、光学放大倍率：7-45</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和田地区医共体分院</w:t>
            </w: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干式激光成像仪（胶片打印机）</w:t>
            </w:r>
          </w:p>
        </w:tc>
        <w:tc>
          <w:tcPr>
            <w:tcW w:w="6585" w:type="dxa"/>
            <w:noWrap/>
            <w:vAlign w:val="center"/>
          </w:tcPr>
          <w:p>
            <w:pPr>
              <w:jc w:val="left"/>
              <w:rPr>
                <w:rFonts w:hint="eastAsia" w:ascii="宋体" w:hAnsi="宋体" w:eastAsia="宋体" w:cs="宋体"/>
                <w:b w:val="0"/>
                <w:bCs w:val="0"/>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jc w:val="center"/>
              <w:rPr>
                <w:rFonts w:hint="eastAsia" w:ascii="宋体" w:hAnsi="宋体" w:eastAsia="宋体" w:cs="宋体"/>
                <w:i w:val="0"/>
                <w:iCs w:val="0"/>
                <w:color w:val="auto"/>
                <w:sz w:val="22"/>
                <w:szCs w:val="22"/>
                <w:u w:val="none"/>
              </w:rPr>
            </w:pPr>
          </w:p>
        </w:tc>
        <w:tc>
          <w:tcPr>
            <w:tcW w:w="3057" w:type="dxa"/>
            <w:noWrap/>
            <w:vAlign w:val="center"/>
          </w:tcPr>
          <w:p>
            <w:pPr>
              <w:jc w:val="center"/>
              <w:rPr>
                <w:rFonts w:hint="eastAsia" w:ascii="宋体" w:hAnsi="宋体" w:eastAsia="宋体" w:cs="宋体"/>
                <w:b w:val="0"/>
                <w:bCs w:val="0"/>
                <w:i w:val="0"/>
                <w:iCs w:val="0"/>
                <w:color w:val="auto"/>
                <w:sz w:val="22"/>
                <w:szCs w:val="22"/>
                <w:u w:val="none"/>
              </w:rPr>
            </w:pPr>
          </w:p>
        </w:tc>
        <w:tc>
          <w:tcPr>
            <w:tcW w:w="6585" w:type="dxa"/>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成像原理：干式固态激光成像系统；打印胶片规格：≥4种规格以上；处理能力：≥160张/小时；灰度分辨率：14bits；最小像素：50微米；同时在线供片槽：≥3个；胶片首次输出时间：≤90秒；胶片装载：明室装片；最大光密度值：≥3.6；可在相机显示屏上出现剩余胶片准确数量，方便更换；具有DICOM3.0标准接口。</w:t>
            </w:r>
          </w:p>
        </w:tc>
        <w:tc>
          <w:tcPr>
            <w:tcW w:w="1173"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262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3057" w:type="dxa"/>
            <w:noWrap/>
            <w:vAlign w:val="center"/>
          </w:tcPr>
          <w:p>
            <w:pPr>
              <w:jc w:val="center"/>
              <w:rPr>
                <w:rFonts w:hint="eastAsia" w:ascii="宋体" w:hAnsi="宋体" w:eastAsia="宋体" w:cs="宋体"/>
                <w:b/>
                <w:bCs/>
                <w:i w:val="0"/>
                <w:iCs w:val="0"/>
                <w:color w:val="auto"/>
                <w:sz w:val="22"/>
                <w:szCs w:val="22"/>
                <w:u w:val="none"/>
              </w:rPr>
            </w:pPr>
          </w:p>
        </w:tc>
        <w:tc>
          <w:tcPr>
            <w:tcW w:w="6585" w:type="dxa"/>
            <w:noWrap/>
            <w:vAlign w:val="center"/>
          </w:tcPr>
          <w:p>
            <w:pPr>
              <w:jc w:val="left"/>
              <w:rPr>
                <w:rFonts w:hint="eastAsia" w:ascii="宋体" w:hAnsi="宋体" w:eastAsia="宋体" w:cs="宋体"/>
                <w:b/>
                <w:bCs/>
                <w:i w:val="0"/>
                <w:iCs w:val="0"/>
                <w:color w:val="auto"/>
                <w:sz w:val="22"/>
                <w:szCs w:val="22"/>
                <w:u w:val="none"/>
              </w:rPr>
            </w:pPr>
          </w:p>
        </w:tc>
        <w:tc>
          <w:tcPr>
            <w:tcW w:w="1173"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119</w:t>
            </w:r>
          </w:p>
        </w:tc>
      </w:tr>
    </w:tbl>
    <w:p>
      <w:pPr>
        <w:pStyle w:val="2"/>
        <w:ind w:left="0" w:leftChars="0" w:firstLine="0" w:firstLineChars="0"/>
        <w:jc w:val="center"/>
        <w:outlineLvl w:val="4"/>
        <w:rPr>
          <w:rFonts w:hint="eastAsia" w:ascii="宋体" w:hAnsi="宋体" w:eastAsia="宋体" w:cs="宋体"/>
          <w:b/>
          <w:bCs/>
          <w:color w:val="auto"/>
          <w:sz w:val="30"/>
          <w:szCs w:val="30"/>
          <w:highlight w:val="none"/>
          <w:lang w:val="en-US" w:eastAsia="zh-CN"/>
        </w:rPr>
        <w:sectPr>
          <w:pgSz w:w="16838" w:h="11906" w:orient="landscape"/>
          <w:pgMar w:top="1587" w:right="1701" w:bottom="1417" w:left="170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jc w:val="both"/>
        <w:rPr>
          <w:rFonts w:hint="eastAsia" w:asciiTheme="majorEastAsia" w:hAnsiTheme="majorEastAsia" w:eastAsiaTheme="majorEastAsia" w:cstheme="major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35</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yfui5AQAAYAMAAA4AAABkcnMv&#10;ZTJvRG9jLnhtbK1TS27bMBDdB+gdCO5ryQYS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ccn7ouQEAAGADAAAOAAAAAAAAAAEAIAAAADQ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252"/>
        <w:tab w:val="clear" w:pos="4153"/>
      </w:tabs>
      <w:rPr>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148</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DT7gnm4AQAAYAMAAA4AAAAAAAAAAQAgAAAANAEAAGRycy9l&#10;Mm9Eb2MueG1sUEsFBgAAAAAGAAYAWQEAAF4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148</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rPr>
                              <w:rFonts w:hint="eastAsia" w:eastAsia="宋体"/>
                              <w:lang w:eastAsia="zh-CN"/>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2CdkBLcBAABgAwAADgAAAAAAAAABACAAAAA0AQAAZHJzL2Uy&#10;b0RvYy54bWxQSwUGAAAAAAYABgBZAQAAXQUAAAAA&#10;">
              <v:fill on="f" focussize="0,0"/>
              <v:stroke on="f"/>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rFonts w:hint="eastAsia"/>
        <w:szCs w:val="24"/>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B927E"/>
    <w:rsid w:val="7F77AF21"/>
    <w:rsid w:val="FDFB9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firstLineChars="200"/>
      <w:jc w:val="left"/>
    </w:pPr>
    <w:rPr>
      <w:kern w:val="0"/>
      <w:sz w:val="20"/>
      <w:szCs w:val="20"/>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next w:val="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2024-08-01T00:51:00Z</dcterms:created>
  <dc:creator>   kidult</dc:creator>
  <cp:lastModifiedBy>wjw</cp:lastModifiedBy>
  <dcterms:modified xsi:type="dcterms:W3CDTF">2024-08-08T17:07:11Z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2B674BF6A4EA7F880CFBA966EDBBE94B_41</vt:lpwstr>
  </property>
</Properties>
</file>