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《中华人民共和国执业医师法》《传统医学师承和确有专长人员医师资格考核考试办法》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指导老师及其所在机构须按规定提供相应材料，并作出如下承诺：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</w:t>
      </w:r>
      <w:r>
        <w:rPr>
          <w:rFonts w:hint="eastAsia" w:ascii="仿宋" w:hAnsi="仿宋" w:eastAsia="仿宋" w:cs="仿宋"/>
          <w:kern w:val="0"/>
          <w:sz w:val="32"/>
          <w:szCs w:val="32"/>
        </w:rPr>
        <w:t>人员保证报名时所填写的申报信息及提交的各项证件材料真实、准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确且符合有关规定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、对提交的申报材料及相关信息确认真实有效，无伪造假报。若在申报材料过程中出现弄虚作假，出具假证明，提供假档案，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一经查实，取消当年考核资格，且两年内不得申请考核。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构成犯罪的，由司法机关依法追究刑事责任。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县（市、区）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卫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 w:cs="仿宋"/>
          <w:kern w:val="0"/>
          <w:sz w:val="32"/>
          <w:szCs w:val="32"/>
        </w:rPr>
        <w:t>审核人员签字并盖章：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指导老师所在机构负责</w:t>
      </w:r>
      <w:r>
        <w:rPr>
          <w:rFonts w:hint="eastAsia"/>
          <w:lang w:eastAsia="zh-CN"/>
        </w:rPr>
        <w:t>师承</w:t>
      </w:r>
      <w:r>
        <w:rPr>
          <w:rFonts w:hint="eastAsia"/>
        </w:rPr>
        <w:t>管理人员签字并按右手食指手印：</w:t>
      </w: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指导医师签字并按右手食指手印：</w:t>
      </w: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报考人员</w:t>
      </w:r>
      <w:r>
        <w:rPr>
          <w:rFonts w:hint="eastAsia"/>
        </w:rPr>
        <w:t>签字并按右手食指手印：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年   月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44578"/>
    <w:rsid w:val="003E4E27"/>
    <w:rsid w:val="36933917"/>
    <w:rsid w:val="64F4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2023-10-09T03:41:00Z</dcterms:created>
  <dc:creator>207</dc:creator>
  <cp:lastModifiedBy>207</cp:lastModifiedBy>
  <dcterms:modified xsi:type="dcterms:W3CDTF">2023-10-10T11:12:54Z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